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A4" w:rsidRDefault="002A5AD6" w:rsidP="002A5AD6">
      <w:pPr>
        <w:jc w:val="center"/>
        <w:rPr>
          <w:b/>
          <w:bCs/>
          <w:color w:val="002060"/>
          <w:sz w:val="36"/>
        </w:rPr>
      </w:pPr>
      <w:r w:rsidRPr="002A5AD6">
        <w:rPr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 wp14:anchorId="11D6865C" wp14:editId="1F8470A7">
            <wp:simplePos x="0" y="0"/>
            <wp:positionH relativeFrom="column">
              <wp:posOffset>548005</wp:posOffset>
            </wp:positionH>
            <wp:positionV relativeFrom="paragraph">
              <wp:posOffset>-375920</wp:posOffset>
            </wp:positionV>
            <wp:extent cx="666750" cy="10763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5AD6">
        <w:rPr>
          <w:b/>
          <w:bCs/>
          <w:color w:val="002060"/>
          <w:sz w:val="36"/>
        </w:rPr>
        <w:t xml:space="preserve">COMPTE RENDU CAI </w:t>
      </w:r>
      <w:r w:rsidR="004556A4">
        <w:rPr>
          <w:b/>
          <w:bCs/>
          <w:color w:val="002060"/>
          <w:sz w:val="36"/>
        </w:rPr>
        <w:t xml:space="preserve">REGIONALE </w:t>
      </w:r>
    </w:p>
    <w:p w:rsidR="002A5AD6" w:rsidRPr="00DC3442" w:rsidRDefault="007844C0" w:rsidP="00DC3442">
      <w:pPr>
        <w:jc w:val="center"/>
        <w:rPr>
          <w:b/>
          <w:bCs/>
          <w:color w:val="002060"/>
          <w:sz w:val="36"/>
        </w:rPr>
      </w:pPr>
      <w:r>
        <w:rPr>
          <w:b/>
          <w:bCs/>
          <w:color w:val="002060"/>
          <w:sz w:val="36"/>
        </w:rPr>
        <w:t>20/01/2025</w:t>
      </w:r>
    </w:p>
    <w:p w:rsidR="002A5AD6" w:rsidRDefault="002A5AD6" w:rsidP="00072CFE">
      <w:pPr>
        <w:rPr>
          <w:b/>
          <w:bCs/>
          <w:color w:val="002060"/>
        </w:rPr>
      </w:pPr>
    </w:p>
    <w:p w:rsidR="007844C0" w:rsidRPr="0096557A" w:rsidRDefault="002A5AD6" w:rsidP="007844C0">
      <w:pPr>
        <w:jc w:val="both"/>
        <w:rPr>
          <w:rFonts w:cstheme="minorHAnsi"/>
          <w:color w:val="000000" w:themeColor="text1"/>
        </w:rPr>
      </w:pPr>
      <w:r>
        <w:rPr>
          <w:b/>
          <w:bCs/>
          <w:color w:val="002060"/>
        </w:rPr>
        <w:t>-</w:t>
      </w:r>
      <w:r w:rsidRPr="001C69E4">
        <w:rPr>
          <w:rFonts w:cstheme="minorHAnsi"/>
          <w:color w:val="000000" w:themeColor="text1"/>
          <w:u w:val="single"/>
        </w:rPr>
        <w:t>Présents :</w:t>
      </w:r>
      <w:r w:rsidR="003A7D04">
        <w:rPr>
          <w:rFonts w:cstheme="minorHAnsi"/>
          <w:color w:val="000000" w:themeColor="text1"/>
        </w:rPr>
        <w:t xml:space="preserve"> </w:t>
      </w:r>
      <w:r w:rsidR="006A6F98">
        <w:rPr>
          <w:rFonts w:cstheme="minorHAnsi"/>
          <w:color w:val="000000" w:themeColor="text1"/>
        </w:rPr>
        <w:t xml:space="preserve">C Chatron, M Vidal, O Baud, AC Cholley, M Devilliers, G </w:t>
      </w:r>
      <w:proofErr w:type="spellStart"/>
      <w:r w:rsidR="006A6F98">
        <w:rPr>
          <w:rFonts w:cstheme="minorHAnsi"/>
          <w:color w:val="000000" w:themeColor="text1"/>
        </w:rPr>
        <w:t>Cosmeo</w:t>
      </w:r>
      <w:proofErr w:type="spellEnd"/>
      <w:r w:rsidR="006A6F98">
        <w:rPr>
          <w:rFonts w:cstheme="minorHAnsi"/>
          <w:color w:val="000000" w:themeColor="text1"/>
        </w:rPr>
        <w:t xml:space="preserve">, E </w:t>
      </w:r>
      <w:proofErr w:type="spellStart"/>
      <w:r w:rsidR="006A6F98">
        <w:rPr>
          <w:rFonts w:cstheme="minorHAnsi"/>
          <w:color w:val="000000" w:themeColor="text1"/>
        </w:rPr>
        <w:t>Deligeard</w:t>
      </w:r>
      <w:proofErr w:type="spellEnd"/>
      <w:r w:rsidR="006A6F98">
        <w:rPr>
          <w:rFonts w:cstheme="minorHAnsi"/>
          <w:color w:val="000000" w:themeColor="text1"/>
        </w:rPr>
        <w:t xml:space="preserve">, E </w:t>
      </w:r>
      <w:proofErr w:type="spellStart"/>
      <w:r w:rsidR="006A6F98">
        <w:rPr>
          <w:rFonts w:cstheme="minorHAnsi"/>
          <w:color w:val="000000" w:themeColor="text1"/>
        </w:rPr>
        <w:t>Signard</w:t>
      </w:r>
      <w:proofErr w:type="spellEnd"/>
      <w:r w:rsidR="006A6F98">
        <w:rPr>
          <w:rFonts w:cstheme="minorHAnsi"/>
          <w:color w:val="000000" w:themeColor="text1"/>
        </w:rPr>
        <w:t xml:space="preserve">, F Ferrer, F Gourdon, M </w:t>
      </w:r>
      <w:proofErr w:type="spellStart"/>
      <w:r w:rsidR="006A6F98">
        <w:rPr>
          <w:rFonts w:cstheme="minorHAnsi"/>
          <w:color w:val="000000" w:themeColor="text1"/>
        </w:rPr>
        <w:t>Deseubis</w:t>
      </w:r>
      <w:proofErr w:type="spellEnd"/>
      <w:r w:rsidR="006A6F98">
        <w:rPr>
          <w:rFonts w:cstheme="minorHAnsi"/>
          <w:color w:val="000000" w:themeColor="text1"/>
        </w:rPr>
        <w:t xml:space="preserve">, O Vaury, L Germon, L </w:t>
      </w:r>
      <w:proofErr w:type="spellStart"/>
      <w:r w:rsidR="006A6F98">
        <w:rPr>
          <w:rFonts w:cstheme="minorHAnsi"/>
          <w:color w:val="000000" w:themeColor="text1"/>
        </w:rPr>
        <w:t>Dusseaux</w:t>
      </w:r>
      <w:proofErr w:type="spellEnd"/>
      <w:r w:rsidR="006A6F98">
        <w:rPr>
          <w:rFonts w:cstheme="minorHAnsi"/>
          <w:color w:val="000000" w:themeColor="text1"/>
        </w:rPr>
        <w:t xml:space="preserve">, V Leclercq, E </w:t>
      </w:r>
      <w:proofErr w:type="spellStart"/>
      <w:r w:rsidR="006A6F98">
        <w:rPr>
          <w:rFonts w:cstheme="minorHAnsi"/>
          <w:color w:val="000000" w:themeColor="text1"/>
        </w:rPr>
        <w:t>Habourit</w:t>
      </w:r>
      <w:proofErr w:type="spellEnd"/>
      <w:r w:rsidR="006A6F98">
        <w:rPr>
          <w:rFonts w:cstheme="minorHAnsi"/>
          <w:color w:val="000000" w:themeColor="text1"/>
        </w:rPr>
        <w:t xml:space="preserve">, M Giovanelli, P Poirier, S Talavera, K </w:t>
      </w:r>
      <w:proofErr w:type="spellStart"/>
      <w:r w:rsidR="006A6F98">
        <w:rPr>
          <w:rFonts w:cstheme="minorHAnsi"/>
          <w:color w:val="000000" w:themeColor="text1"/>
        </w:rPr>
        <w:t>Schweigheiser</w:t>
      </w:r>
      <w:proofErr w:type="spellEnd"/>
    </w:p>
    <w:p w:rsidR="007844C0" w:rsidRPr="001D55F7" w:rsidRDefault="007844C0" w:rsidP="007844C0">
      <w:pPr>
        <w:jc w:val="both"/>
        <w:rPr>
          <w:sz w:val="12"/>
        </w:rPr>
      </w:pPr>
    </w:p>
    <w:p w:rsidR="007844C0" w:rsidRDefault="007844C0" w:rsidP="007844C0">
      <w:pPr>
        <w:rPr>
          <w:i/>
          <w:sz w:val="24"/>
        </w:rPr>
      </w:pPr>
      <w:r>
        <w:rPr>
          <w:b/>
          <w:color w:val="002060"/>
          <w:sz w:val="24"/>
        </w:rPr>
        <w:t>1/ Modalités d’administration de perfusion des antibiotiques</w:t>
      </w:r>
      <w:r>
        <w:rPr>
          <w:b/>
          <w:sz w:val="24"/>
        </w:rPr>
        <w:t xml:space="preserve">, </w:t>
      </w:r>
      <w:r>
        <w:rPr>
          <w:i/>
          <w:sz w:val="24"/>
        </w:rPr>
        <w:t>Dr Lucie Germon, pharmacien CHU Clermont-</w:t>
      </w:r>
      <w:proofErr w:type="spellStart"/>
      <w:r>
        <w:rPr>
          <w:i/>
          <w:sz w:val="24"/>
        </w:rPr>
        <w:t>Fd</w:t>
      </w:r>
      <w:proofErr w:type="spellEnd"/>
    </w:p>
    <w:p w:rsidR="007844C0" w:rsidRDefault="0096557A" w:rsidP="007844C0">
      <w:pPr>
        <w:rPr>
          <w:i/>
          <w:sz w:val="24"/>
        </w:rPr>
      </w:pPr>
      <w:r>
        <w:rPr>
          <w:i/>
          <w:sz w:val="24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5pt" o:ole="">
            <v:imagedata r:id="rId6" o:title=""/>
          </v:shape>
          <o:OLEObject Type="Embed" ProgID="AcroExch.Document.DC" ShapeID="_x0000_i1025" DrawAspect="Icon" ObjectID="_1799053035" r:id="rId7"/>
        </w:object>
      </w:r>
    </w:p>
    <w:p w:rsidR="007844C0" w:rsidRPr="00D1123F" w:rsidRDefault="007844C0" w:rsidP="007844C0">
      <w:pPr>
        <w:rPr>
          <w:i/>
          <w:sz w:val="2"/>
        </w:rPr>
      </w:pPr>
    </w:p>
    <w:p w:rsidR="007844C0" w:rsidRDefault="007844C0" w:rsidP="007844C0">
      <w:pPr>
        <w:rPr>
          <w:i/>
          <w:sz w:val="24"/>
        </w:rPr>
      </w:pPr>
      <w:r>
        <w:rPr>
          <w:b/>
          <w:color w:val="002060"/>
          <w:sz w:val="24"/>
        </w:rPr>
        <w:t xml:space="preserve">2/ Paramétrage </w:t>
      </w:r>
      <w:proofErr w:type="spellStart"/>
      <w:r>
        <w:rPr>
          <w:b/>
          <w:color w:val="002060"/>
          <w:sz w:val="24"/>
        </w:rPr>
        <w:t>Easily</w:t>
      </w:r>
      <w:proofErr w:type="spellEnd"/>
      <w:r>
        <w:rPr>
          <w:b/>
          <w:color w:val="002060"/>
          <w:sz w:val="24"/>
        </w:rPr>
        <w:t xml:space="preserve"> par l’équipe du CH de Puy, </w:t>
      </w:r>
      <w:r>
        <w:rPr>
          <w:i/>
          <w:sz w:val="24"/>
        </w:rPr>
        <w:t>Dr Vincent Leclercq, pharmacien CH du Puy</w:t>
      </w:r>
    </w:p>
    <w:p w:rsidR="00DF7D66" w:rsidRPr="00DF7D66" w:rsidRDefault="00DF7D66" w:rsidP="00D1123F">
      <w:pPr>
        <w:jc w:val="center"/>
        <w:rPr>
          <w:color w:val="0070C0"/>
          <w:sz w:val="24"/>
        </w:rPr>
      </w:pPr>
      <w:r>
        <w:rPr>
          <w:color w:val="0070C0"/>
          <w:sz w:val="24"/>
        </w:rPr>
        <w:object w:dxaOrig="1520" w:dyaOrig="987">
          <v:shape id="_x0000_i1026" type="#_x0000_t75" style="width:75.75pt;height:49.55pt" o:ole="">
            <v:imagedata r:id="rId8" o:title=""/>
          </v:shape>
          <o:OLEObject Type="Embed" ProgID="AcroExch.Document.DC" ShapeID="_x0000_i1026" DrawAspect="Icon" ObjectID="_1799053036" r:id="rId9"/>
        </w:object>
      </w:r>
      <w:r w:rsidR="00F834CC">
        <w:rPr>
          <w:noProof/>
          <w:lang w:eastAsia="fr-FR"/>
        </w:rPr>
        <w:drawing>
          <wp:inline distT="0" distB="0" distL="0" distR="0" wp14:anchorId="65314A33" wp14:editId="0B2B1597">
            <wp:extent cx="4916384" cy="2351314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133" cy="23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1E" w:rsidRPr="001D55F7" w:rsidRDefault="00A33D1E" w:rsidP="001D55F7">
      <w:pPr>
        <w:pStyle w:val="Paragraphedeliste"/>
        <w:numPr>
          <w:ilvl w:val="0"/>
          <w:numId w:val="16"/>
        </w:numPr>
        <w:ind w:left="142" w:hanging="11"/>
        <w:rPr>
          <w:sz w:val="24"/>
        </w:rPr>
      </w:pPr>
      <w:r w:rsidRPr="001D55F7">
        <w:rPr>
          <w:sz w:val="24"/>
        </w:rPr>
        <w:t>Protocoles PDF validés par Vincent</w:t>
      </w:r>
      <w:r w:rsidR="00DF7D66" w:rsidRPr="001D55F7">
        <w:rPr>
          <w:sz w:val="24"/>
        </w:rPr>
        <w:t xml:space="preserve"> Leclercq</w:t>
      </w:r>
      <w:r w:rsidRPr="001D55F7">
        <w:rPr>
          <w:sz w:val="24"/>
        </w:rPr>
        <w:t xml:space="preserve"> </w:t>
      </w:r>
      <w:r w:rsidR="00DF7D66" w:rsidRPr="001D55F7">
        <w:rPr>
          <w:sz w:val="24"/>
        </w:rPr>
        <w:t xml:space="preserve">(Pharmacien) </w:t>
      </w:r>
      <w:r w:rsidRPr="001D55F7">
        <w:rPr>
          <w:sz w:val="24"/>
        </w:rPr>
        <w:t>et Cyrille</w:t>
      </w:r>
      <w:r w:rsidR="001D55F7">
        <w:rPr>
          <w:sz w:val="24"/>
        </w:rPr>
        <w:t xml:space="preserve"> Cornille </w:t>
      </w:r>
      <w:r w:rsidR="00DF7D66" w:rsidRPr="001D55F7">
        <w:rPr>
          <w:sz w:val="24"/>
        </w:rPr>
        <w:t>(Infectiologue)</w:t>
      </w:r>
    </w:p>
    <w:p w:rsidR="00D853F9" w:rsidRPr="008A0ADA" w:rsidRDefault="00D853F9" w:rsidP="00D853F9">
      <w:pPr>
        <w:pStyle w:val="Paragraphedeliste"/>
        <w:rPr>
          <w:color w:val="0070C0"/>
          <w:sz w:val="24"/>
        </w:rPr>
      </w:pPr>
      <w:r>
        <w:rPr>
          <w:color w:val="0070C0"/>
          <w:sz w:val="24"/>
        </w:rPr>
        <w:object w:dxaOrig="1520" w:dyaOrig="987">
          <v:shape id="_x0000_i1027" type="#_x0000_t75" style="width:75.75pt;height:49.55pt" o:ole="">
            <v:imagedata r:id="rId11" o:title=""/>
          </v:shape>
          <o:OLEObject Type="Embed" ProgID="AcroExch.Document.DC" ShapeID="_x0000_i1027" DrawAspect="Icon" ObjectID="_1799053037" r:id="rId12"/>
        </w:object>
      </w:r>
      <w:r>
        <w:rPr>
          <w:color w:val="0070C0"/>
          <w:sz w:val="24"/>
        </w:rPr>
        <w:object w:dxaOrig="1520" w:dyaOrig="987">
          <v:shape id="_x0000_i1028" type="#_x0000_t75" style="width:75.75pt;height:49.55pt" o:ole="">
            <v:imagedata r:id="rId13" o:title=""/>
          </v:shape>
          <o:OLEObject Type="Embed" ProgID="AcroExch.Document.DC" ShapeID="_x0000_i1028" DrawAspect="Icon" ObjectID="_1799053038" r:id="rId14"/>
        </w:object>
      </w:r>
      <w:r>
        <w:rPr>
          <w:color w:val="0070C0"/>
          <w:sz w:val="24"/>
        </w:rPr>
        <w:object w:dxaOrig="1520" w:dyaOrig="987">
          <v:shape id="_x0000_i1029" type="#_x0000_t75" style="width:75.75pt;height:49.55pt" o:ole="">
            <v:imagedata r:id="rId15" o:title=""/>
          </v:shape>
          <o:OLEObject Type="Embed" ProgID="AcroExch.Document.DC" ShapeID="_x0000_i1029" DrawAspect="Icon" ObjectID="_1799053039" r:id="rId16"/>
        </w:object>
      </w:r>
      <w:r>
        <w:rPr>
          <w:color w:val="0070C0"/>
          <w:sz w:val="24"/>
        </w:rPr>
        <w:object w:dxaOrig="1520" w:dyaOrig="987">
          <v:shape id="_x0000_i1030" type="#_x0000_t75" style="width:75.75pt;height:49.55pt" o:ole="">
            <v:imagedata r:id="rId17" o:title=""/>
          </v:shape>
          <o:OLEObject Type="Embed" ProgID="AcroExch.Document.DC" ShapeID="_x0000_i1030" DrawAspect="Icon" ObjectID="_1799053040" r:id="rId18"/>
        </w:object>
      </w:r>
      <w:r>
        <w:rPr>
          <w:color w:val="0070C0"/>
          <w:sz w:val="24"/>
        </w:rPr>
        <w:object w:dxaOrig="1520" w:dyaOrig="987">
          <v:shape id="_x0000_i1031" type="#_x0000_t75" style="width:75.75pt;height:49.55pt" o:ole="">
            <v:imagedata r:id="rId19" o:title=""/>
          </v:shape>
          <o:OLEObject Type="Embed" ProgID="AcroExch.Document.DC" ShapeID="_x0000_i1031" DrawAspect="Icon" ObjectID="_1799053041" r:id="rId20"/>
        </w:object>
      </w:r>
      <w:r>
        <w:rPr>
          <w:color w:val="0070C0"/>
          <w:sz w:val="24"/>
        </w:rPr>
        <w:object w:dxaOrig="1520" w:dyaOrig="987">
          <v:shape id="_x0000_i1032" type="#_x0000_t75" style="width:75.75pt;height:49.55pt" o:ole="">
            <v:imagedata r:id="rId21" o:title=""/>
          </v:shape>
          <o:OLEObject Type="Embed" ProgID="AcroExch.Document.DC" ShapeID="_x0000_i1032" DrawAspect="Icon" ObjectID="_1799053042" r:id="rId22"/>
        </w:object>
      </w:r>
      <w:r>
        <w:rPr>
          <w:color w:val="0070C0"/>
          <w:sz w:val="24"/>
        </w:rPr>
        <w:object w:dxaOrig="1520" w:dyaOrig="987">
          <v:shape id="_x0000_i1033" type="#_x0000_t75" style="width:75.75pt;height:49.55pt" o:ole="">
            <v:imagedata r:id="rId23" o:title=""/>
          </v:shape>
          <o:OLEObject Type="Embed" ProgID="AcroExch.Document.DC" ShapeID="_x0000_i1033" DrawAspect="Icon" ObjectID="_1799053043" r:id="rId24"/>
        </w:object>
      </w:r>
      <w:r>
        <w:rPr>
          <w:color w:val="0070C0"/>
          <w:sz w:val="24"/>
        </w:rPr>
        <w:object w:dxaOrig="1520" w:dyaOrig="987">
          <v:shape id="_x0000_i1034" type="#_x0000_t75" style="width:75.75pt;height:49.55pt" o:ole="">
            <v:imagedata r:id="rId25" o:title=""/>
          </v:shape>
          <o:OLEObject Type="Embed" ProgID="AcroExch.Document.DC" ShapeID="_x0000_i1034" DrawAspect="Icon" ObjectID="_1799053044" r:id="rId26"/>
        </w:object>
      </w:r>
      <w:r>
        <w:rPr>
          <w:color w:val="0070C0"/>
          <w:sz w:val="24"/>
        </w:rPr>
        <w:object w:dxaOrig="1520" w:dyaOrig="987">
          <v:shape id="_x0000_i1035" type="#_x0000_t75" style="width:75.75pt;height:49.55pt" o:ole="">
            <v:imagedata r:id="rId27" o:title=""/>
          </v:shape>
          <o:OLEObject Type="Embed" ProgID="AcroExch.Document.DC" ShapeID="_x0000_i1035" DrawAspect="Icon" ObjectID="_1799053045" r:id="rId28"/>
        </w:object>
      </w:r>
      <w:r>
        <w:rPr>
          <w:color w:val="0070C0"/>
          <w:sz w:val="24"/>
        </w:rPr>
        <w:object w:dxaOrig="1520" w:dyaOrig="987">
          <v:shape id="_x0000_i1036" type="#_x0000_t75" style="width:75.75pt;height:49.55pt" o:ole="">
            <v:imagedata r:id="rId29" o:title=""/>
          </v:shape>
          <o:OLEObject Type="Embed" ProgID="AcroExch.Document.DC" ShapeID="_x0000_i1036" DrawAspect="Icon" ObjectID="_1799053046" r:id="rId30"/>
        </w:object>
      </w:r>
    </w:p>
    <w:p w:rsidR="00A33D1E" w:rsidRPr="001D55F7" w:rsidRDefault="00A33D1E" w:rsidP="001D55F7">
      <w:pPr>
        <w:jc w:val="both"/>
        <w:rPr>
          <w:rFonts w:eastAsia="Times New Roman"/>
          <w:lang w:eastAsia="fr-FR"/>
        </w:rPr>
      </w:pPr>
      <w:r w:rsidRPr="001D55F7">
        <w:rPr>
          <w:sz w:val="24"/>
        </w:rPr>
        <w:t>Ces protocoles sont à votre disposition pour les mettre en application</w:t>
      </w:r>
      <w:r w:rsidR="007169DA" w:rsidRPr="001D55F7">
        <w:rPr>
          <w:sz w:val="24"/>
        </w:rPr>
        <w:t>,</w:t>
      </w:r>
      <w:r w:rsidRPr="001D55F7">
        <w:rPr>
          <w:sz w:val="24"/>
        </w:rPr>
        <w:t xml:space="preserve"> après validation</w:t>
      </w:r>
      <w:r w:rsidR="007169DA" w:rsidRPr="001D55F7">
        <w:rPr>
          <w:sz w:val="24"/>
        </w:rPr>
        <w:t>,</w:t>
      </w:r>
      <w:r w:rsidRPr="001D55F7">
        <w:rPr>
          <w:sz w:val="24"/>
        </w:rPr>
        <w:t xml:space="preserve"> dans votre établissement. Si retour, veuillez les adresser à Vincent dont le mail est : </w:t>
      </w:r>
      <w:hyperlink r:id="rId31" w:history="1">
        <w:r w:rsidRPr="001D55F7">
          <w:rPr>
            <w:rStyle w:val="Lienhypertexte"/>
            <w:rFonts w:eastAsia="Times New Roman"/>
            <w:color w:val="auto"/>
            <w:lang w:eastAsia="fr-FR"/>
          </w:rPr>
          <w:t>vincent.leclercq@ch-lepuy.fr</w:t>
        </w:r>
      </w:hyperlink>
    </w:p>
    <w:p w:rsidR="00A33D1E" w:rsidRPr="001D55F7" w:rsidRDefault="00A33D1E" w:rsidP="001D55F7">
      <w:pPr>
        <w:pStyle w:val="Paragraphedeliste"/>
        <w:numPr>
          <w:ilvl w:val="0"/>
          <w:numId w:val="16"/>
        </w:numPr>
        <w:jc w:val="both"/>
        <w:rPr>
          <w:sz w:val="24"/>
        </w:rPr>
      </w:pPr>
      <w:r w:rsidRPr="001D55F7">
        <w:rPr>
          <w:sz w:val="24"/>
        </w:rPr>
        <w:lastRenderedPageBreak/>
        <w:t>Biblio pour les administrations et les stabilités</w:t>
      </w:r>
      <w:r w:rsidR="000A3B13" w:rsidRPr="001D55F7">
        <w:rPr>
          <w:sz w:val="24"/>
        </w:rPr>
        <w:t> :</w:t>
      </w:r>
    </w:p>
    <w:p w:rsidR="00A33D1E" w:rsidRPr="001D55F7" w:rsidRDefault="00A33D1E" w:rsidP="001D55F7">
      <w:pPr>
        <w:jc w:val="both"/>
        <w:rPr>
          <w:sz w:val="24"/>
        </w:rPr>
      </w:pPr>
      <w:r w:rsidRPr="001D55F7">
        <w:rPr>
          <w:sz w:val="24"/>
        </w:rPr>
        <w:object w:dxaOrig="1520" w:dyaOrig="987">
          <v:shape id="_x0000_i1037" type="#_x0000_t75" style="width:75.75pt;height:49.55pt" o:ole="">
            <v:imagedata r:id="rId32" o:title=""/>
          </v:shape>
          <o:OLEObject Type="Embed" ProgID="AcroExch.Document.DC" ShapeID="_x0000_i1037" DrawAspect="Icon" ObjectID="_1799053047" r:id="rId33"/>
        </w:object>
      </w:r>
      <w:r w:rsidRPr="001D55F7">
        <w:rPr>
          <w:sz w:val="24"/>
        </w:rPr>
        <w:object w:dxaOrig="1520" w:dyaOrig="987">
          <v:shape id="_x0000_i1038" type="#_x0000_t75" style="width:75.75pt;height:49.55pt" o:ole="">
            <v:imagedata r:id="rId34" o:title=""/>
          </v:shape>
          <o:OLEObject Type="Embed" ProgID="AcroExch.Document.DC" ShapeID="_x0000_i1038" DrawAspect="Icon" ObjectID="_1799053048" r:id="rId35"/>
        </w:object>
      </w:r>
    </w:p>
    <w:p w:rsidR="00A33D1E" w:rsidRPr="001D55F7" w:rsidRDefault="00A33D1E" w:rsidP="001D55F7">
      <w:pPr>
        <w:jc w:val="both"/>
      </w:pPr>
      <w:r w:rsidRPr="001D55F7">
        <w:rPr>
          <w:sz w:val="24"/>
        </w:rPr>
        <w:t xml:space="preserve">Site </w:t>
      </w:r>
      <w:proofErr w:type="spellStart"/>
      <w:r w:rsidRPr="001D55F7">
        <w:rPr>
          <w:sz w:val="24"/>
        </w:rPr>
        <w:t>stabilis</w:t>
      </w:r>
      <w:proofErr w:type="spellEnd"/>
      <w:r w:rsidRPr="001D55F7">
        <w:rPr>
          <w:sz w:val="24"/>
        </w:rPr>
        <w:t xml:space="preserve"> : </w:t>
      </w:r>
      <w:hyperlink r:id="rId36" w:history="1">
        <w:proofErr w:type="spellStart"/>
        <w:r w:rsidRPr="001D55F7">
          <w:rPr>
            <w:rStyle w:val="Lienhypertexte"/>
            <w:color w:val="auto"/>
          </w:rPr>
          <w:t>Stabilis</w:t>
        </w:r>
        <w:proofErr w:type="spellEnd"/>
        <w:r w:rsidRPr="001D55F7">
          <w:rPr>
            <w:rStyle w:val="Lienhypertexte"/>
            <w:color w:val="auto"/>
          </w:rPr>
          <w:t xml:space="preserve"> 4.0</w:t>
        </w:r>
      </w:hyperlink>
    </w:p>
    <w:p w:rsidR="000A3B13" w:rsidRPr="00D1123F" w:rsidRDefault="000A3B13" w:rsidP="001D55F7">
      <w:pPr>
        <w:jc w:val="both"/>
        <w:rPr>
          <w:sz w:val="4"/>
        </w:rPr>
      </w:pPr>
    </w:p>
    <w:p w:rsidR="00A33D1E" w:rsidRPr="001D55F7" w:rsidRDefault="00A33D1E" w:rsidP="001D55F7">
      <w:p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Commentaires :</w:t>
      </w:r>
    </w:p>
    <w:p w:rsidR="00A33D1E" w:rsidRPr="001D55F7" w:rsidRDefault="00A33D1E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F Gourdon</w:t>
      </w:r>
      <w:r w:rsidR="000A6AB4" w:rsidRPr="001D55F7">
        <w:rPr>
          <w:color w:val="009ED6"/>
          <w:sz w:val="24"/>
        </w:rPr>
        <w:t> (Vichy) : donné</w:t>
      </w:r>
      <w:r w:rsidR="000A3B13" w:rsidRPr="001D55F7">
        <w:rPr>
          <w:color w:val="009ED6"/>
          <w:sz w:val="24"/>
        </w:rPr>
        <w:t xml:space="preserve">es exportables ? Vincent nous partage les versions PDF </w:t>
      </w:r>
    </w:p>
    <w:p w:rsidR="00A33D1E" w:rsidRPr="001D55F7" w:rsidRDefault="00A33D1E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V</w:t>
      </w:r>
      <w:r w:rsidR="007169DA" w:rsidRPr="001D55F7">
        <w:rPr>
          <w:color w:val="009ED6"/>
          <w:sz w:val="24"/>
        </w:rPr>
        <w:t xml:space="preserve"> Leclercq nous signale qu’il n’y a</w:t>
      </w:r>
      <w:r w:rsidRPr="001D55F7">
        <w:rPr>
          <w:color w:val="009ED6"/>
          <w:sz w:val="24"/>
        </w:rPr>
        <w:t xml:space="preserve"> pas de pri</w:t>
      </w:r>
      <w:r w:rsidR="007169DA" w:rsidRPr="001D55F7">
        <w:rPr>
          <w:color w:val="009ED6"/>
          <w:sz w:val="24"/>
        </w:rPr>
        <w:t xml:space="preserve">se en compte de la précaution « </w:t>
      </w:r>
      <w:r w:rsidRPr="001D55F7">
        <w:rPr>
          <w:color w:val="009ED6"/>
          <w:sz w:val="24"/>
        </w:rPr>
        <w:t>à l’abri de la lumière</w:t>
      </w:r>
      <w:r w:rsidR="007169DA" w:rsidRPr="001D55F7">
        <w:rPr>
          <w:color w:val="009ED6"/>
          <w:sz w:val="24"/>
        </w:rPr>
        <w:t xml:space="preserve"> </w:t>
      </w:r>
      <w:r w:rsidRPr="001D55F7">
        <w:rPr>
          <w:color w:val="009ED6"/>
          <w:sz w:val="24"/>
        </w:rPr>
        <w:t>»</w:t>
      </w:r>
    </w:p>
    <w:p w:rsidR="00A33D1E" w:rsidRPr="001D55F7" w:rsidRDefault="00A33D1E" w:rsidP="001D55F7">
      <w:pPr>
        <w:pStyle w:val="Paragraphedeliste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Mise en place d’abord en </w:t>
      </w:r>
      <w:r w:rsidR="007169DA" w:rsidRPr="001D55F7">
        <w:rPr>
          <w:color w:val="009ED6"/>
          <w:sz w:val="24"/>
        </w:rPr>
        <w:t>médecine</w:t>
      </w:r>
      <w:r w:rsidRPr="001D55F7">
        <w:rPr>
          <w:color w:val="009ED6"/>
          <w:sz w:val="24"/>
        </w:rPr>
        <w:t xml:space="preserve"> interne</w:t>
      </w:r>
      <w:r w:rsidR="000A3B13" w:rsidRPr="001D55F7">
        <w:rPr>
          <w:color w:val="009ED6"/>
          <w:sz w:val="24"/>
        </w:rPr>
        <w:t xml:space="preserve">, </w:t>
      </w:r>
      <w:r w:rsidR="000A6AB4" w:rsidRPr="001D55F7">
        <w:rPr>
          <w:color w:val="009ED6"/>
          <w:sz w:val="24"/>
        </w:rPr>
        <w:t>autres services à venir (ortho par exemple) et en réanimation (logiciel diane)</w:t>
      </w:r>
    </w:p>
    <w:p w:rsidR="000A6AB4" w:rsidRPr="001D55F7" w:rsidRDefault="000A6AB4" w:rsidP="001D55F7">
      <w:pPr>
        <w:pStyle w:val="Paragraphedeliste"/>
        <w:numPr>
          <w:ilvl w:val="0"/>
          <w:numId w:val="18"/>
        </w:numPr>
        <w:jc w:val="both"/>
        <w:rPr>
          <w:b/>
          <w:color w:val="009ED6"/>
          <w:sz w:val="24"/>
        </w:rPr>
      </w:pPr>
      <w:r w:rsidRPr="001D55F7">
        <w:rPr>
          <w:b/>
          <w:color w:val="009ED6"/>
          <w:sz w:val="24"/>
        </w:rPr>
        <w:t>Importance de l’accompagnement des IDE</w:t>
      </w:r>
    </w:p>
    <w:p w:rsidR="000A6AB4" w:rsidRPr="001D55F7" w:rsidRDefault="000A6AB4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Place de diffuseurs portables à définir ? Orthopédie par ex</w:t>
      </w:r>
      <w:r w:rsidR="007169DA" w:rsidRPr="001D55F7">
        <w:rPr>
          <w:color w:val="009ED6"/>
          <w:sz w:val="24"/>
        </w:rPr>
        <w:t>emple</w:t>
      </w:r>
      <w:r w:rsidRPr="001D55F7">
        <w:rPr>
          <w:color w:val="009ED6"/>
          <w:sz w:val="24"/>
        </w:rPr>
        <w:t> ?</w:t>
      </w:r>
    </w:p>
    <w:p w:rsidR="008A0ADA" w:rsidRPr="001D55F7" w:rsidRDefault="008A0ADA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M Vidal : présentation des résultats de</w:t>
      </w:r>
      <w:r w:rsidR="000A3B13" w:rsidRPr="001D55F7">
        <w:rPr>
          <w:color w:val="009ED6"/>
          <w:sz w:val="24"/>
        </w:rPr>
        <w:t xml:space="preserve"> l’étude Max </w:t>
      </w:r>
      <w:proofErr w:type="spellStart"/>
      <w:r w:rsidR="000A3B13" w:rsidRPr="001D55F7">
        <w:rPr>
          <w:color w:val="009ED6"/>
          <w:sz w:val="24"/>
        </w:rPr>
        <w:t>Amox</w:t>
      </w:r>
      <w:proofErr w:type="spellEnd"/>
      <w:r w:rsidR="000A3B13" w:rsidRPr="001D55F7">
        <w:rPr>
          <w:color w:val="009ED6"/>
          <w:sz w:val="24"/>
        </w:rPr>
        <w:t xml:space="preserve"> (2 bras : perf discontinue 2*6/j vs pompe volumétrique 6g/12h)</w:t>
      </w:r>
      <w:r w:rsidRPr="001D55F7">
        <w:rPr>
          <w:color w:val="009ED6"/>
          <w:sz w:val="24"/>
        </w:rPr>
        <w:t xml:space="preserve"> </w:t>
      </w:r>
      <w:r w:rsidR="007169DA" w:rsidRPr="001D55F7">
        <w:rPr>
          <w:color w:val="009ED6"/>
          <w:sz w:val="24"/>
        </w:rPr>
        <w:t xml:space="preserve">- </w:t>
      </w:r>
      <w:r w:rsidRPr="001D55F7">
        <w:rPr>
          <w:color w:val="009ED6"/>
          <w:sz w:val="24"/>
        </w:rPr>
        <w:t>lors d’un prochain staff CAI régionale</w:t>
      </w:r>
      <w:r w:rsidR="007169DA" w:rsidRPr="001D55F7">
        <w:rPr>
          <w:color w:val="009ED6"/>
          <w:sz w:val="24"/>
        </w:rPr>
        <w:t>.</w:t>
      </w:r>
    </w:p>
    <w:p w:rsidR="006B6517" w:rsidRPr="00D1123F" w:rsidRDefault="006B6517" w:rsidP="007844C0">
      <w:pPr>
        <w:rPr>
          <w:b/>
          <w:color w:val="002060"/>
          <w:sz w:val="10"/>
        </w:rPr>
      </w:pPr>
    </w:p>
    <w:p w:rsidR="007844C0" w:rsidRDefault="007844C0" w:rsidP="007844C0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3/ Modalités de communication</w:t>
      </w:r>
      <w:r w:rsidR="000A6AB4">
        <w:rPr>
          <w:b/>
          <w:color w:val="002060"/>
          <w:sz w:val="24"/>
        </w:rPr>
        <w:t xml:space="preserve"> sur les actu anti infectieuses</w:t>
      </w:r>
    </w:p>
    <w:p w:rsidR="008A0ADA" w:rsidRPr="001D55F7" w:rsidRDefault="008A0ADA" w:rsidP="008A0ADA">
      <w:pPr>
        <w:rPr>
          <w:b/>
          <w:sz w:val="24"/>
        </w:rPr>
      </w:pPr>
      <w:r w:rsidRPr="001D55F7">
        <w:rPr>
          <w:b/>
          <w:sz w:val="24"/>
        </w:rPr>
        <w:t>Modalités de communication :</w:t>
      </w:r>
    </w:p>
    <w:p w:rsidR="008A0ADA" w:rsidRPr="007844C0" w:rsidRDefault="00D22C68" w:rsidP="008A0ADA">
      <w:pPr>
        <w:pStyle w:val="Paragraphedeliste"/>
        <w:numPr>
          <w:ilvl w:val="0"/>
          <w:numId w:val="4"/>
        </w:numPr>
        <w:jc w:val="both"/>
        <w:rPr>
          <w:color w:val="0000FF"/>
          <w:sz w:val="24"/>
          <w:u w:val="single"/>
        </w:rPr>
      </w:pPr>
      <w:hyperlink r:id="rId37" w:history="1">
        <w:r w:rsidR="008A0ADA" w:rsidRPr="007844C0">
          <w:rPr>
            <w:rStyle w:val="Lienhypertexte"/>
            <w:sz w:val="24"/>
          </w:rPr>
          <w:t xml:space="preserve">Commission des Anti-infectieux CAI | CHU </w:t>
        </w:r>
      </w:hyperlink>
      <w:hyperlink r:id="rId38" w:history="1">
        <w:proofErr w:type="spellStart"/>
        <w:r w:rsidR="008A0ADA" w:rsidRPr="007844C0">
          <w:rPr>
            <w:rStyle w:val="Lienhypertexte"/>
            <w:sz w:val="24"/>
          </w:rPr>
          <w:t>clermont-ferrand</w:t>
        </w:r>
        <w:proofErr w:type="spellEnd"/>
      </w:hyperlink>
      <w:hyperlink r:id="rId39" w:history="1">
        <w:r w:rsidR="008A0ADA" w:rsidRPr="007844C0">
          <w:rPr>
            <w:rStyle w:val="Lienhypertexte"/>
            <w:sz w:val="24"/>
          </w:rPr>
          <w:t xml:space="preserve"> (chu-clermontferrand.fr)</w:t>
        </w:r>
      </w:hyperlink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Mail CAI intra CHU</w:t>
      </w:r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 xml:space="preserve">Mail </w:t>
      </w:r>
      <w:proofErr w:type="spellStart"/>
      <w:r w:rsidRPr="007844C0">
        <w:rPr>
          <w:color w:val="000000" w:themeColor="text1"/>
          <w:sz w:val="24"/>
        </w:rPr>
        <w:t>liste-med</w:t>
      </w:r>
      <w:proofErr w:type="spellEnd"/>
      <w:r w:rsidRPr="007844C0">
        <w:rPr>
          <w:color w:val="000000" w:themeColor="text1"/>
          <w:sz w:val="24"/>
        </w:rPr>
        <w:t xml:space="preserve"> CHU = tous les médecins + tous les pharmaciens + tous les internes</w:t>
      </w:r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Selon le sujet : liste cadres de santé</w:t>
      </w:r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Pas de liste IDE au CHU</w:t>
      </w:r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Mail à liste CAI régionale</w:t>
      </w:r>
    </w:p>
    <w:p w:rsidR="008A0ADA" w:rsidRPr="007844C0" w:rsidRDefault="008A0ADA" w:rsidP="001D55F7">
      <w:pPr>
        <w:numPr>
          <w:ilvl w:val="0"/>
          <w:numId w:val="4"/>
        </w:numPr>
        <w:spacing w:after="0"/>
        <w:ind w:left="714" w:hanging="357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Mail à l’ensemble des pharmaciens de la région</w:t>
      </w:r>
      <w:r w:rsidR="007169DA">
        <w:rPr>
          <w:color w:val="000000" w:themeColor="text1"/>
          <w:sz w:val="24"/>
        </w:rPr>
        <w:t>, participant</w:t>
      </w:r>
      <w:r w:rsidRPr="007844C0">
        <w:rPr>
          <w:color w:val="000000" w:themeColor="text1"/>
          <w:sz w:val="24"/>
        </w:rPr>
        <w:t xml:space="preserve"> au staff de pharmacie clinique = les CH de la région</w:t>
      </w:r>
      <w:r w:rsidR="000A3B13">
        <w:rPr>
          <w:color w:val="000000" w:themeColor="text1"/>
          <w:sz w:val="24"/>
        </w:rPr>
        <w:t xml:space="preserve"> Auvergne</w:t>
      </w:r>
    </w:p>
    <w:p w:rsidR="008A0ADA" w:rsidRPr="00D1123F" w:rsidRDefault="008A0ADA" w:rsidP="008A0ADA">
      <w:pPr>
        <w:rPr>
          <w:color w:val="0070C0"/>
          <w:sz w:val="8"/>
        </w:rPr>
      </w:pPr>
    </w:p>
    <w:p w:rsidR="000A3B13" w:rsidRPr="001D55F7" w:rsidRDefault="000A3B13" w:rsidP="008A0ADA">
      <w:pPr>
        <w:rPr>
          <w:color w:val="00B0F0"/>
          <w:sz w:val="24"/>
        </w:rPr>
      </w:pPr>
      <w:r w:rsidRPr="001D55F7">
        <w:rPr>
          <w:color w:val="00B0F0"/>
          <w:sz w:val="24"/>
        </w:rPr>
        <w:t>Commentaires :</w:t>
      </w:r>
    </w:p>
    <w:p w:rsidR="000A6AB4" w:rsidRPr="001D55F7" w:rsidRDefault="000A6AB4" w:rsidP="000A6AB4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F Gourdon (CH Vichy) : pas de listing IDE direct mais des listing IDE de service de soins (ex</w:t>
      </w:r>
      <w:r w:rsidR="007169DA" w:rsidRPr="001D55F7">
        <w:rPr>
          <w:color w:val="009ED6"/>
          <w:sz w:val="24"/>
        </w:rPr>
        <w:t> :</w:t>
      </w:r>
      <w:r w:rsidRPr="001D55F7">
        <w:rPr>
          <w:color w:val="009ED6"/>
          <w:sz w:val="24"/>
        </w:rPr>
        <w:t xml:space="preserve"> IDE de </w:t>
      </w:r>
      <w:r w:rsidR="007169DA" w:rsidRPr="001D55F7">
        <w:rPr>
          <w:color w:val="009ED6"/>
          <w:sz w:val="24"/>
        </w:rPr>
        <w:t>médecine</w:t>
      </w:r>
      <w:r w:rsidRPr="001D55F7">
        <w:rPr>
          <w:color w:val="009ED6"/>
          <w:sz w:val="24"/>
        </w:rPr>
        <w:t xml:space="preserve"> interne)</w:t>
      </w:r>
    </w:p>
    <w:p w:rsidR="000A6AB4" w:rsidRPr="001D55F7" w:rsidRDefault="000A6AB4" w:rsidP="000A6AB4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O Baud (CHU) : rappel sur le fait que le CRATB fait des lettres d’informations</w:t>
      </w:r>
    </w:p>
    <w:p w:rsidR="000A6AB4" w:rsidRPr="001D55F7" w:rsidRDefault="000A6AB4" w:rsidP="000A6AB4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F Gourdon diffuse ces lettres à l’échelle de son établissement</w:t>
      </w:r>
    </w:p>
    <w:p w:rsidR="000A6AB4" w:rsidRPr="001D55F7" w:rsidRDefault="000A6AB4" w:rsidP="000A6AB4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O Baud nous rappelle qu’il y a des relais dans chaque établissement pour les CRATB </w:t>
      </w:r>
    </w:p>
    <w:p w:rsidR="000A6AB4" w:rsidRPr="001D55F7" w:rsidRDefault="000A6AB4" w:rsidP="000A6AB4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M Vidal : partage de ces courriers/lettres du CRATB directement sur le site de la CAI avec accès au site du CRATB</w:t>
      </w:r>
    </w:p>
    <w:p w:rsidR="008A0ADA" w:rsidRPr="001D55F7" w:rsidRDefault="000A6AB4" w:rsidP="000A3B13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M Vidal : contact avec CPTS</w:t>
      </w:r>
      <w:r w:rsidR="008A0ADA" w:rsidRPr="001D55F7">
        <w:rPr>
          <w:color w:val="009ED6"/>
          <w:sz w:val="24"/>
        </w:rPr>
        <w:t xml:space="preserve"> pour travailler sur sorte de petite gazette pour répondre à des questions épidémiologies, choix </w:t>
      </w:r>
      <w:proofErr w:type="spellStart"/>
      <w:r w:rsidR="008A0ADA" w:rsidRPr="001D55F7">
        <w:rPr>
          <w:color w:val="009ED6"/>
          <w:sz w:val="24"/>
        </w:rPr>
        <w:t>Atb</w:t>
      </w:r>
      <w:proofErr w:type="spellEnd"/>
      <w:r w:rsidR="008A0ADA" w:rsidRPr="001D55F7">
        <w:rPr>
          <w:color w:val="009ED6"/>
          <w:sz w:val="24"/>
        </w:rPr>
        <w:t>, durée, …</w:t>
      </w:r>
      <w:r w:rsidR="000A3B13" w:rsidRPr="001D55F7">
        <w:rPr>
          <w:color w:val="009ED6"/>
          <w:sz w:val="24"/>
        </w:rPr>
        <w:t xml:space="preserve"> </w:t>
      </w:r>
      <w:r w:rsidR="008A0ADA" w:rsidRPr="001D55F7">
        <w:rPr>
          <w:color w:val="009ED6"/>
          <w:sz w:val="24"/>
        </w:rPr>
        <w:t>Ex : coqueluche et positionnement des tests pour les IDE à domicile</w:t>
      </w:r>
    </w:p>
    <w:p w:rsidR="007169DA" w:rsidRDefault="007169DA" w:rsidP="007169DA">
      <w:pPr>
        <w:pStyle w:val="Paragraphedeliste"/>
        <w:rPr>
          <w:color w:val="0070C0"/>
          <w:sz w:val="12"/>
        </w:rPr>
      </w:pPr>
    </w:p>
    <w:p w:rsidR="00D1123F" w:rsidRDefault="00D1123F" w:rsidP="007169DA">
      <w:pPr>
        <w:pStyle w:val="Paragraphedeliste"/>
        <w:rPr>
          <w:color w:val="0070C0"/>
          <w:sz w:val="12"/>
        </w:rPr>
      </w:pPr>
    </w:p>
    <w:p w:rsidR="00D22C68" w:rsidRPr="00D1123F" w:rsidRDefault="00D22C68" w:rsidP="007169DA">
      <w:pPr>
        <w:pStyle w:val="Paragraphedeliste"/>
        <w:rPr>
          <w:color w:val="0070C0"/>
          <w:sz w:val="12"/>
        </w:rPr>
      </w:pPr>
      <w:bookmarkStart w:id="0" w:name="_GoBack"/>
      <w:bookmarkEnd w:id="0"/>
    </w:p>
    <w:p w:rsidR="007844C0" w:rsidRPr="007844C0" w:rsidRDefault="007844C0" w:rsidP="007844C0">
      <w:pPr>
        <w:rPr>
          <w:b/>
          <w:color w:val="002060"/>
          <w:sz w:val="24"/>
          <w:u w:val="single"/>
        </w:rPr>
      </w:pPr>
      <w:r w:rsidRPr="007844C0">
        <w:rPr>
          <w:b/>
          <w:color w:val="002060"/>
          <w:sz w:val="24"/>
          <w:u w:val="single"/>
        </w:rPr>
        <w:t>Dernières informations communiquées :</w:t>
      </w:r>
    </w:p>
    <w:p w:rsidR="007844C0" w:rsidRDefault="007844C0" w:rsidP="007844C0">
      <w:pPr>
        <w:pStyle w:val="Paragraphedeliste"/>
        <w:numPr>
          <w:ilvl w:val="0"/>
          <w:numId w:val="14"/>
        </w:numPr>
        <w:rPr>
          <w:b/>
          <w:color w:val="002060"/>
          <w:sz w:val="24"/>
        </w:rPr>
      </w:pPr>
      <w:r w:rsidRPr="007844C0">
        <w:rPr>
          <w:b/>
          <w:color w:val="002060"/>
          <w:sz w:val="24"/>
        </w:rPr>
        <w:lastRenderedPageBreak/>
        <w:t>Kit AES</w:t>
      </w:r>
    </w:p>
    <w:p w:rsidR="000A3B13" w:rsidRPr="000A3B13" w:rsidRDefault="000A3B13" w:rsidP="000A3B13">
      <w:pPr>
        <w:rPr>
          <w:color w:val="000000" w:themeColor="text1"/>
          <w:sz w:val="24"/>
        </w:rPr>
      </w:pPr>
      <w:r w:rsidRPr="000A3B13">
        <w:rPr>
          <w:color w:val="000000" w:themeColor="text1"/>
          <w:sz w:val="24"/>
        </w:rPr>
        <w:t xml:space="preserve">Changement contenu kit AES depuis 01/01/2025 au CHU, voici l’ordonnance </w:t>
      </w:r>
      <w:r>
        <w:rPr>
          <w:color w:val="000000" w:themeColor="text1"/>
          <w:sz w:val="24"/>
        </w:rPr>
        <w:t xml:space="preserve">de </w:t>
      </w:r>
      <w:r w:rsidR="007169DA">
        <w:rPr>
          <w:color w:val="000000" w:themeColor="text1"/>
          <w:sz w:val="24"/>
        </w:rPr>
        <w:t>r</w:t>
      </w:r>
      <w:r>
        <w:rPr>
          <w:color w:val="000000" w:themeColor="text1"/>
          <w:sz w:val="24"/>
        </w:rPr>
        <w:t>enouvellement du kit au CHU :</w:t>
      </w:r>
    </w:p>
    <w:p w:rsidR="007844C0" w:rsidRDefault="007844C0" w:rsidP="007844C0">
      <w:pPr>
        <w:rPr>
          <w:color w:val="002060"/>
          <w:sz w:val="24"/>
        </w:rPr>
      </w:pPr>
      <w:r>
        <w:rPr>
          <w:color w:val="002060"/>
          <w:sz w:val="24"/>
        </w:rPr>
        <w:object w:dxaOrig="1520" w:dyaOrig="987">
          <v:shape id="_x0000_i1039" type="#_x0000_t75" style="width:75.75pt;height:49.55pt" o:ole="">
            <v:imagedata r:id="rId40" o:title=""/>
          </v:shape>
          <o:OLEObject Type="Embed" ProgID="AcroExch.Document.DC" ShapeID="_x0000_i1039" DrawAspect="Icon" ObjectID="_1799053049" r:id="rId41"/>
        </w:object>
      </w:r>
    </w:p>
    <w:p w:rsidR="006B6517" w:rsidRPr="001D55F7" w:rsidRDefault="006B6517" w:rsidP="001D55F7">
      <w:pPr>
        <w:rPr>
          <w:color w:val="009ED6"/>
          <w:sz w:val="24"/>
        </w:rPr>
      </w:pPr>
      <w:r w:rsidRPr="001D55F7">
        <w:rPr>
          <w:color w:val="009ED6"/>
          <w:sz w:val="24"/>
        </w:rPr>
        <w:t>Commentaires :</w:t>
      </w:r>
    </w:p>
    <w:p w:rsidR="006B6517" w:rsidRPr="001D55F7" w:rsidRDefault="006B6517" w:rsidP="001D55F7">
      <w:pPr>
        <w:pStyle w:val="Paragraphedeliste"/>
        <w:numPr>
          <w:ilvl w:val="0"/>
          <w:numId w:val="16"/>
        </w:numPr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 Selon les consommations des CH, vous pouvez faire la trithérapie ou alors scinder en une association de deux comprimés (moins couteux).</w:t>
      </w:r>
    </w:p>
    <w:p w:rsidR="00563124" w:rsidRPr="007844C0" w:rsidRDefault="007844C0" w:rsidP="007844C0">
      <w:pPr>
        <w:numPr>
          <w:ilvl w:val="0"/>
          <w:numId w:val="10"/>
        </w:numPr>
        <w:rPr>
          <w:color w:val="002060"/>
          <w:sz w:val="24"/>
        </w:rPr>
      </w:pPr>
      <w:r w:rsidRPr="007844C0">
        <w:rPr>
          <w:b/>
          <w:bCs/>
          <w:color w:val="002060"/>
          <w:sz w:val="24"/>
        </w:rPr>
        <w:t>Rifampicine</w:t>
      </w:r>
    </w:p>
    <w:p w:rsidR="007844C0" w:rsidRPr="006A1766" w:rsidRDefault="007844C0" w:rsidP="001D55F7">
      <w:pPr>
        <w:jc w:val="both"/>
        <w:rPr>
          <w:color w:val="000000" w:themeColor="text1"/>
          <w:sz w:val="24"/>
        </w:rPr>
      </w:pPr>
      <w:r w:rsidRPr="006A1766">
        <w:rPr>
          <w:color w:val="000000" w:themeColor="text1"/>
          <w:sz w:val="24"/>
        </w:rPr>
        <w:t>Rupture rifampicine toujours en cours (dont RIFATER ou RIFINAH),</w:t>
      </w:r>
    </w:p>
    <w:p w:rsidR="007844C0" w:rsidRPr="006A1766" w:rsidRDefault="007844C0" w:rsidP="001D55F7">
      <w:pPr>
        <w:jc w:val="both"/>
        <w:rPr>
          <w:color w:val="000000" w:themeColor="text1"/>
          <w:sz w:val="24"/>
        </w:rPr>
      </w:pPr>
      <w:r w:rsidRPr="006A1766">
        <w:rPr>
          <w:color w:val="000000" w:themeColor="text1"/>
          <w:sz w:val="24"/>
        </w:rPr>
        <w:t>Toujours remplir le doc</w:t>
      </w:r>
      <w:r w:rsidR="007169DA">
        <w:rPr>
          <w:color w:val="000000" w:themeColor="text1"/>
          <w:sz w:val="24"/>
        </w:rPr>
        <w:t>ument</w:t>
      </w:r>
      <w:r w:rsidRPr="006A1766">
        <w:rPr>
          <w:color w:val="000000" w:themeColor="text1"/>
          <w:sz w:val="24"/>
        </w:rPr>
        <w:t xml:space="preserve"> nécessaire</w:t>
      </w:r>
      <w:r w:rsidR="000A3B13">
        <w:rPr>
          <w:color w:val="000000" w:themeColor="text1"/>
          <w:sz w:val="24"/>
        </w:rPr>
        <w:t xml:space="preserve"> (pour stock hôpital) mais surtout ++</w:t>
      </w:r>
      <w:r w:rsidRPr="006A1766">
        <w:rPr>
          <w:color w:val="000000" w:themeColor="text1"/>
          <w:sz w:val="24"/>
        </w:rPr>
        <w:t xml:space="preserve"> lors des sorties d’hospitalisation pour poursuite des traitements en ville. Avec le doc, la pharmacie de ville peut commander auprès du laboratoire Sanofi.</w:t>
      </w:r>
    </w:p>
    <w:p w:rsidR="007844C0" w:rsidRDefault="007844C0" w:rsidP="007844C0">
      <w:pPr>
        <w:rPr>
          <w:color w:val="002060"/>
          <w:sz w:val="24"/>
        </w:rPr>
      </w:pPr>
      <w:r>
        <w:rPr>
          <w:color w:val="002060"/>
          <w:sz w:val="24"/>
        </w:rPr>
        <w:object w:dxaOrig="1520" w:dyaOrig="987">
          <v:shape id="_x0000_i1040" type="#_x0000_t75" style="width:75.75pt;height:49.55pt" o:ole="">
            <v:imagedata r:id="rId42" o:title=""/>
          </v:shape>
          <o:OLEObject Type="Embed" ProgID="AcroExch.Document.DC" ShapeID="_x0000_i1040" DrawAspect="Icon" ObjectID="_1799053050" r:id="rId43"/>
        </w:object>
      </w:r>
    </w:p>
    <w:p w:rsidR="008A0ADA" w:rsidRPr="001D55F7" w:rsidRDefault="008A0ADA" w:rsidP="001D55F7">
      <w:p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Commentaires :</w:t>
      </w:r>
    </w:p>
    <w:p w:rsidR="008A0ADA" w:rsidRPr="001D55F7" w:rsidRDefault="007169DA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J </w:t>
      </w:r>
      <w:proofErr w:type="spellStart"/>
      <w:r w:rsidRPr="001D55F7">
        <w:rPr>
          <w:color w:val="009ED6"/>
          <w:sz w:val="24"/>
        </w:rPr>
        <w:t>Duceau</w:t>
      </w:r>
      <w:proofErr w:type="spellEnd"/>
      <w:r w:rsidRPr="001D55F7">
        <w:rPr>
          <w:color w:val="009ED6"/>
          <w:sz w:val="24"/>
        </w:rPr>
        <w:t xml:space="preserve"> (CH</w:t>
      </w:r>
      <w:r w:rsidR="008A0ADA" w:rsidRPr="001D55F7">
        <w:rPr>
          <w:color w:val="009ED6"/>
          <w:sz w:val="24"/>
        </w:rPr>
        <w:t xml:space="preserve"> de Montluçon) A noter un </w:t>
      </w:r>
      <w:r w:rsidRPr="001D55F7">
        <w:rPr>
          <w:color w:val="009ED6"/>
          <w:sz w:val="24"/>
        </w:rPr>
        <w:t>problème</w:t>
      </w:r>
      <w:r w:rsidR="008A0ADA" w:rsidRPr="001D55F7">
        <w:rPr>
          <w:color w:val="009ED6"/>
          <w:sz w:val="24"/>
        </w:rPr>
        <w:t xml:space="preserve"> récurrent de disponibilité sur le CH de Montluçon. Au CLAT ; dans le cadre d’IOA (muté du CHU au CH), SSR.</w:t>
      </w:r>
    </w:p>
    <w:p w:rsidR="008A0ADA" w:rsidRPr="001D55F7" w:rsidRDefault="007169DA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Propositions</w:t>
      </w:r>
      <w:r w:rsidR="008A0ADA" w:rsidRPr="001D55F7">
        <w:rPr>
          <w:color w:val="009ED6"/>
          <w:sz w:val="24"/>
        </w:rPr>
        <w:t xml:space="preserve"> d’amélioration :</w:t>
      </w:r>
    </w:p>
    <w:p w:rsidR="006C77B2" w:rsidRPr="001D55F7" w:rsidRDefault="006C77B2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Demander à C Theis, infectiologue au CHU, de revoir contenu de l’ordo de sortie du CHU (orthopédie ++), qui contient actuellement des informations d’aide à la prise des traitements.</w:t>
      </w:r>
    </w:p>
    <w:p w:rsidR="006A1766" w:rsidRPr="001D55F7" w:rsidRDefault="006C77B2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Ajouter info sur rupture rifampicine et fiche à remplir + sensibiliser les médecins orthopédistes de la RCP </w:t>
      </w:r>
      <w:r w:rsidR="006A1766" w:rsidRPr="001D55F7">
        <w:rPr>
          <w:color w:val="009ED6"/>
          <w:sz w:val="24"/>
        </w:rPr>
        <w:t>Refaire information auprès des prescripteurs</w:t>
      </w:r>
    </w:p>
    <w:p w:rsidR="008A0ADA" w:rsidRPr="001D55F7" w:rsidRDefault="006A1766" w:rsidP="001D55F7">
      <w:pPr>
        <w:pStyle w:val="Paragraphedeliste"/>
        <w:numPr>
          <w:ilvl w:val="0"/>
          <w:numId w:val="16"/>
        </w:num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Pour rappel : les CLAT ont des dotations spécifiques qui ne dépendent normalement pas des PUI</w:t>
      </w:r>
    </w:p>
    <w:p w:rsidR="00563124" w:rsidRPr="007844C0" w:rsidRDefault="007844C0" w:rsidP="007844C0">
      <w:pPr>
        <w:numPr>
          <w:ilvl w:val="0"/>
          <w:numId w:val="11"/>
        </w:numPr>
        <w:rPr>
          <w:color w:val="002060"/>
          <w:sz w:val="24"/>
        </w:rPr>
      </w:pPr>
      <w:r w:rsidRPr="007844C0">
        <w:rPr>
          <w:b/>
          <w:bCs/>
          <w:color w:val="002060"/>
          <w:sz w:val="24"/>
        </w:rPr>
        <w:t>Vaccin SHINGRIX® contre le zona</w:t>
      </w:r>
    </w:p>
    <w:p w:rsidR="006A1766" w:rsidRDefault="006B6517" w:rsidP="007844C0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Sortie du SHINGRIX® en ville. </w:t>
      </w:r>
      <w:r w:rsidR="007844C0" w:rsidRPr="006A1766">
        <w:rPr>
          <w:color w:val="000000" w:themeColor="text1"/>
          <w:sz w:val="24"/>
        </w:rPr>
        <w:t>Remboursement 65%</w:t>
      </w:r>
      <w:r>
        <w:rPr>
          <w:color w:val="000000" w:themeColor="text1"/>
          <w:sz w:val="24"/>
        </w:rPr>
        <w:t>. Au CHU, m</w:t>
      </w:r>
      <w:r w:rsidR="007844C0" w:rsidRPr="006A1766">
        <w:rPr>
          <w:color w:val="000000" w:themeColor="text1"/>
          <w:sz w:val="24"/>
        </w:rPr>
        <w:t>aintien de la PEC financière par l’accord avec l’AM (= consultation)</w:t>
      </w:r>
    </w:p>
    <w:p w:rsidR="006A1766" w:rsidRPr="00D1123F" w:rsidRDefault="006A1766" w:rsidP="007844C0">
      <w:pPr>
        <w:rPr>
          <w:color w:val="0070C0"/>
          <w:sz w:val="10"/>
        </w:rPr>
      </w:pPr>
    </w:p>
    <w:p w:rsidR="006A1766" w:rsidRPr="001D55F7" w:rsidRDefault="006A1766" w:rsidP="001D55F7">
      <w:pPr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Commentaires sur la </w:t>
      </w:r>
      <w:r w:rsidR="007169DA" w:rsidRPr="001D55F7">
        <w:rPr>
          <w:color w:val="009ED6"/>
          <w:sz w:val="24"/>
        </w:rPr>
        <w:t>vaccination</w:t>
      </w:r>
      <w:r w:rsidRPr="001D55F7">
        <w:rPr>
          <w:color w:val="009ED6"/>
          <w:sz w:val="24"/>
        </w:rPr>
        <w:t> :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J </w:t>
      </w:r>
      <w:proofErr w:type="spellStart"/>
      <w:r w:rsidRPr="001D55F7">
        <w:rPr>
          <w:color w:val="009ED6"/>
          <w:sz w:val="24"/>
        </w:rPr>
        <w:t>Duceau</w:t>
      </w:r>
      <w:proofErr w:type="spellEnd"/>
      <w:r w:rsidRPr="001D55F7">
        <w:rPr>
          <w:color w:val="009ED6"/>
          <w:sz w:val="24"/>
        </w:rPr>
        <w:t xml:space="preserve"> (CH de Montluçon) : pas de soucis sur la sortie en ville et « l’envoi » des patients en ville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M Devilliers (CH Issoire) et J </w:t>
      </w:r>
      <w:proofErr w:type="spellStart"/>
      <w:r w:rsidRPr="001D55F7">
        <w:rPr>
          <w:color w:val="009ED6"/>
          <w:sz w:val="24"/>
        </w:rPr>
        <w:t>Duceau</w:t>
      </w:r>
      <w:proofErr w:type="spellEnd"/>
      <w:r w:rsidRPr="001D55F7">
        <w:rPr>
          <w:color w:val="009ED6"/>
          <w:sz w:val="24"/>
        </w:rPr>
        <w:t xml:space="preserve"> (CH</w:t>
      </w:r>
      <w:r w:rsidR="007169DA" w:rsidRPr="001D55F7">
        <w:rPr>
          <w:color w:val="009ED6"/>
          <w:sz w:val="24"/>
        </w:rPr>
        <w:t xml:space="preserve"> de Montluçon) font remonter l’</w:t>
      </w:r>
      <w:r w:rsidRPr="001D55F7">
        <w:rPr>
          <w:color w:val="009ED6"/>
          <w:sz w:val="24"/>
        </w:rPr>
        <w:t>impossibilité de faire convention avec AM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M Vidal : faire un état des lieux au niveau de la région sur l’accès à la convention avec l’AM sur la vaccination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F Gourdon précise qu’il existe un GT au niveau de la CPAM ; et aussi qu’il existe un cen</w:t>
      </w:r>
      <w:r w:rsidR="007169DA" w:rsidRPr="001D55F7">
        <w:rPr>
          <w:color w:val="009ED6"/>
          <w:sz w:val="24"/>
        </w:rPr>
        <w:t>t</w:t>
      </w:r>
      <w:r w:rsidRPr="001D55F7">
        <w:rPr>
          <w:color w:val="009ED6"/>
          <w:sz w:val="24"/>
        </w:rPr>
        <w:t xml:space="preserve">re de vaccination par </w:t>
      </w:r>
      <w:r w:rsidR="007169DA" w:rsidRPr="001D55F7">
        <w:rPr>
          <w:color w:val="009ED6"/>
          <w:sz w:val="24"/>
        </w:rPr>
        <w:t>département</w:t>
      </w:r>
      <w:r w:rsidRPr="001D55F7">
        <w:rPr>
          <w:color w:val="009ED6"/>
          <w:sz w:val="24"/>
        </w:rPr>
        <w:t xml:space="preserve"> ayant le droit </w:t>
      </w:r>
      <w:r w:rsidR="007169DA" w:rsidRPr="001D55F7">
        <w:rPr>
          <w:color w:val="009ED6"/>
          <w:sz w:val="24"/>
        </w:rPr>
        <w:t>d</w:t>
      </w:r>
      <w:r w:rsidRPr="001D55F7">
        <w:rPr>
          <w:color w:val="009ED6"/>
          <w:sz w:val="24"/>
        </w:rPr>
        <w:t>e faire de la vaccination donc peut être qqch de plus facile pour convention avec AM</w:t>
      </w:r>
      <w:r w:rsidR="00CB0044" w:rsidRPr="001D55F7">
        <w:rPr>
          <w:color w:val="009ED6"/>
          <w:sz w:val="24"/>
        </w:rPr>
        <w:t>.</w:t>
      </w:r>
    </w:p>
    <w:p w:rsidR="006A1766" w:rsidRPr="001D55F7" w:rsidRDefault="00CB0044" w:rsidP="001D55F7">
      <w:pPr>
        <w:pStyle w:val="Paragraphedeliste"/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CH</w:t>
      </w:r>
      <w:r w:rsidR="006A1766" w:rsidRPr="001D55F7">
        <w:rPr>
          <w:color w:val="009ED6"/>
          <w:sz w:val="24"/>
        </w:rPr>
        <w:t xml:space="preserve"> de Vichy : convention avec le CLAT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Demande auprès de N Mrozek et S Bagel de faire une version 2 actualisée de ce qui avait été présenté sur la vaccination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>M Vidal : faire un rappel auprès des patients sur les modalités d’accès à la vaccination en ville </w:t>
      </w:r>
      <w:r w:rsidRPr="001D55F7">
        <w:rPr>
          <w:color w:val="009ED6"/>
          <w:sz w:val="24"/>
        </w:rPr>
        <w:sym w:font="Wingdings" w:char="F0E8"/>
      </w:r>
      <w:r w:rsidRPr="001D55F7">
        <w:rPr>
          <w:color w:val="009ED6"/>
          <w:sz w:val="24"/>
        </w:rPr>
        <w:t xml:space="preserve"> pharmaciens de ville, IDE formée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O Baud (CHU) : sur région ARA, COPIL sur </w:t>
      </w:r>
      <w:proofErr w:type="spellStart"/>
      <w:r w:rsidRPr="001D55F7">
        <w:rPr>
          <w:color w:val="009ED6"/>
          <w:sz w:val="24"/>
        </w:rPr>
        <w:t>antibiorésistance</w:t>
      </w:r>
      <w:proofErr w:type="spellEnd"/>
      <w:r w:rsidRPr="001D55F7">
        <w:rPr>
          <w:color w:val="009ED6"/>
          <w:sz w:val="24"/>
        </w:rPr>
        <w:t xml:space="preserve"> travaille sur le faire d’alimenter </w:t>
      </w:r>
      <w:r w:rsidR="006C77B2" w:rsidRPr="001D55F7">
        <w:rPr>
          <w:color w:val="009ED6"/>
          <w:sz w:val="24"/>
        </w:rPr>
        <w:t>la traçabilité</w:t>
      </w:r>
      <w:r w:rsidRPr="001D55F7">
        <w:rPr>
          <w:color w:val="009ED6"/>
          <w:sz w:val="24"/>
        </w:rPr>
        <w:t xml:space="preserve"> du carnet de vaccination</w:t>
      </w:r>
    </w:p>
    <w:p w:rsidR="006A1766" w:rsidRPr="001D55F7" w:rsidRDefault="006A1766" w:rsidP="001D55F7">
      <w:pPr>
        <w:pStyle w:val="Paragraphedeliste"/>
        <w:numPr>
          <w:ilvl w:val="0"/>
          <w:numId w:val="16"/>
        </w:numPr>
        <w:ind w:left="284" w:hanging="284"/>
        <w:jc w:val="both"/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F Gourdon (CH Vichy) : retour d’expérience sur le partenariat de mesvaccins.net et </w:t>
      </w:r>
      <w:proofErr w:type="spellStart"/>
      <w:r w:rsidRPr="001D55F7">
        <w:rPr>
          <w:color w:val="009ED6"/>
          <w:sz w:val="24"/>
        </w:rPr>
        <w:t>Monsisra</w:t>
      </w:r>
      <w:proofErr w:type="spellEnd"/>
      <w:r w:rsidRPr="001D55F7">
        <w:rPr>
          <w:color w:val="009ED6"/>
          <w:sz w:val="24"/>
        </w:rPr>
        <w:t> : connexion avec carte CPS pour rentrer la vaccination dans</w:t>
      </w:r>
      <w:r w:rsidR="006C77B2" w:rsidRPr="001D55F7">
        <w:rPr>
          <w:color w:val="009ED6"/>
          <w:sz w:val="24"/>
        </w:rPr>
        <w:t xml:space="preserve"> </w:t>
      </w:r>
      <w:r w:rsidRPr="001D55F7">
        <w:rPr>
          <w:color w:val="009ED6"/>
          <w:sz w:val="24"/>
        </w:rPr>
        <w:t xml:space="preserve">le calendrier de vaccination qui est partagé alors avec les autres </w:t>
      </w:r>
      <w:r w:rsidR="006C77B2" w:rsidRPr="001D55F7">
        <w:rPr>
          <w:color w:val="009ED6"/>
          <w:sz w:val="24"/>
        </w:rPr>
        <w:t>professionnels</w:t>
      </w:r>
      <w:r w:rsidRPr="001D55F7">
        <w:rPr>
          <w:color w:val="009ED6"/>
          <w:sz w:val="24"/>
        </w:rPr>
        <w:t xml:space="preserve"> de santé via le DMP (= Mon espace Santé)</w:t>
      </w:r>
    </w:p>
    <w:p w:rsidR="00CF4FAC" w:rsidRPr="001D55F7" w:rsidRDefault="00CF4FAC" w:rsidP="00CF4FAC">
      <w:pPr>
        <w:pStyle w:val="Paragraphedeliste"/>
        <w:numPr>
          <w:ilvl w:val="0"/>
          <w:numId w:val="17"/>
        </w:numPr>
        <w:rPr>
          <w:color w:val="009ED6"/>
          <w:sz w:val="24"/>
        </w:rPr>
      </w:pPr>
      <w:r w:rsidRPr="001D55F7">
        <w:rPr>
          <w:color w:val="009ED6"/>
          <w:sz w:val="24"/>
        </w:rPr>
        <w:t>F Gourdon nous fera une petite procédure pour permettre à chacun d’œuvrer dans ce sens</w:t>
      </w:r>
    </w:p>
    <w:p w:rsidR="00CF4FAC" w:rsidRPr="001D55F7" w:rsidRDefault="00CF4FAC" w:rsidP="00CF4FAC">
      <w:pPr>
        <w:pStyle w:val="Paragraphedeliste"/>
        <w:numPr>
          <w:ilvl w:val="0"/>
          <w:numId w:val="17"/>
        </w:numPr>
        <w:rPr>
          <w:color w:val="009ED6"/>
          <w:sz w:val="24"/>
        </w:rPr>
      </w:pPr>
      <w:r w:rsidRPr="001D55F7">
        <w:rPr>
          <w:color w:val="009ED6"/>
          <w:sz w:val="24"/>
        </w:rPr>
        <w:t xml:space="preserve">On en reparle au GT vaccination du CHU pour ensuite </w:t>
      </w:r>
      <w:r w:rsidR="001D55F7" w:rsidRPr="001D55F7">
        <w:rPr>
          <w:color w:val="009ED6"/>
          <w:sz w:val="24"/>
        </w:rPr>
        <w:t>mettre</w:t>
      </w:r>
      <w:r w:rsidRPr="001D55F7">
        <w:rPr>
          <w:color w:val="009ED6"/>
          <w:sz w:val="24"/>
        </w:rPr>
        <w:t xml:space="preserve"> à disposition cette procédure</w:t>
      </w:r>
    </w:p>
    <w:p w:rsidR="00563124" w:rsidRPr="007844C0" w:rsidRDefault="007844C0" w:rsidP="007844C0">
      <w:pPr>
        <w:numPr>
          <w:ilvl w:val="0"/>
          <w:numId w:val="12"/>
        </w:numPr>
        <w:rPr>
          <w:color w:val="002060"/>
          <w:sz w:val="24"/>
        </w:rPr>
      </w:pPr>
      <w:proofErr w:type="spellStart"/>
      <w:r w:rsidRPr="007844C0">
        <w:rPr>
          <w:b/>
          <w:bCs/>
          <w:color w:val="002060"/>
          <w:sz w:val="24"/>
        </w:rPr>
        <w:t>Aztreonam</w:t>
      </w:r>
      <w:proofErr w:type="spellEnd"/>
      <w:r w:rsidRPr="007844C0">
        <w:rPr>
          <w:b/>
          <w:bCs/>
          <w:color w:val="002060"/>
          <w:sz w:val="24"/>
        </w:rPr>
        <w:t>/</w:t>
      </w:r>
      <w:proofErr w:type="spellStart"/>
      <w:r w:rsidRPr="007844C0">
        <w:rPr>
          <w:b/>
          <w:bCs/>
          <w:color w:val="002060"/>
          <w:sz w:val="24"/>
        </w:rPr>
        <w:t>Avibactam</w:t>
      </w:r>
      <w:proofErr w:type="spellEnd"/>
      <w:r w:rsidRPr="007844C0">
        <w:rPr>
          <w:b/>
          <w:bCs/>
          <w:color w:val="002060"/>
          <w:sz w:val="24"/>
        </w:rPr>
        <w:t xml:space="preserve"> EMBLAVEO</w:t>
      </w:r>
    </w:p>
    <w:p w:rsidR="007844C0" w:rsidRPr="006A1766" w:rsidRDefault="007844C0" w:rsidP="007844C0">
      <w:pPr>
        <w:rPr>
          <w:color w:val="000000" w:themeColor="text1"/>
          <w:sz w:val="24"/>
        </w:rPr>
      </w:pPr>
      <w:r w:rsidRPr="006A1766">
        <w:rPr>
          <w:color w:val="000000" w:themeColor="text1"/>
          <w:sz w:val="24"/>
        </w:rPr>
        <w:t>Accès précoce post-AMM accordé par la Haute Autorité de Santé a débuté le 16 septembre 2024</w:t>
      </w:r>
    </w:p>
    <w:p w:rsidR="00563124" w:rsidRPr="007844C0" w:rsidRDefault="007844C0" w:rsidP="007844C0">
      <w:pPr>
        <w:numPr>
          <w:ilvl w:val="0"/>
          <w:numId w:val="13"/>
        </w:numPr>
        <w:rPr>
          <w:color w:val="002060"/>
          <w:sz w:val="24"/>
        </w:rPr>
      </w:pPr>
      <w:proofErr w:type="spellStart"/>
      <w:r w:rsidRPr="007844C0">
        <w:rPr>
          <w:b/>
          <w:bCs/>
          <w:color w:val="002060"/>
          <w:sz w:val="24"/>
        </w:rPr>
        <w:t>Vigirupture</w:t>
      </w:r>
      <w:proofErr w:type="spellEnd"/>
    </w:p>
    <w:p w:rsidR="007844C0" w:rsidRDefault="007844C0" w:rsidP="007844C0">
      <w:pPr>
        <w:rPr>
          <w:color w:val="000000" w:themeColor="text1"/>
          <w:sz w:val="24"/>
        </w:rPr>
      </w:pPr>
      <w:r w:rsidRPr="006A1766">
        <w:rPr>
          <w:color w:val="000000" w:themeColor="text1"/>
          <w:sz w:val="24"/>
        </w:rPr>
        <w:t>Donne les pharmacies de ville qui détiennent les stocks</w:t>
      </w:r>
    </w:p>
    <w:p w:rsidR="00D1123F" w:rsidRPr="00D1123F" w:rsidRDefault="00D1123F" w:rsidP="007844C0">
      <w:pPr>
        <w:rPr>
          <w:color w:val="000000" w:themeColor="text1"/>
          <w:sz w:val="6"/>
        </w:rPr>
      </w:pPr>
    </w:p>
    <w:p w:rsidR="007844C0" w:rsidRDefault="007844C0" w:rsidP="007844C0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4/ CAQES et choix des audits obligatoires</w:t>
      </w:r>
    </w:p>
    <w:p w:rsidR="00563124" w:rsidRPr="007844C0" w:rsidRDefault="007844C0" w:rsidP="001D55F7">
      <w:pPr>
        <w:numPr>
          <w:ilvl w:val="0"/>
          <w:numId w:val="1"/>
        </w:numPr>
        <w:tabs>
          <w:tab w:val="clear" w:pos="720"/>
          <w:tab w:val="num" w:pos="567"/>
        </w:tabs>
        <w:ind w:left="284" w:hanging="153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Pour le CHU :</w:t>
      </w:r>
    </w:p>
    <w:p w:rsidR="00563124" w:rsidRPr="007844C0" w:rsidRDefault="007844C0" w:rsidP="001D55F7">
      <w:pPr>
        <w:numPr>
          <w:ilvl w:val="0"/>
          <w:numId w:val="2"/>
        </w:numPr>
        <w:tabs>
          <w:tab w:val="clear" w:pos="720"/>
          <w:tab w:val="num" w:pos="567"/>
        </w:tabs>
        <w:ind w:left="567" w:hanging="153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 xml:space="preserve">1 audit fixé par l’ARS sur les justifications des </w:t>
      </w:r>
      <w:r w:rsidRPr="007844C0">
        <w:rPr>
          <w:bCs/>
          <w:color w:val="000000" w:themeColor="text1"/>
          <w:sz w:val="24"/>
        </w:rPr>
        <w:t xml:space="preserve">durées </w:t>
      </w:r>
      <w:r w:rsidR="006C77B2">
        <w:rPr>
          <w:bCs/>
          <w:color w:val="000000" w:themeColor="text1"/>
          <w:sz w:val="24"/>
        </w:rPr>
        <w:t>d’antibiothérapies de plus de 7 </w:t>
      </w:r>
      <w:r w:rsidRPr="007844C0">
        <w:rPr>
          <w:bCs/>
          <w:color w:val="000000" w:themeColor="text1"/>
          <w:sz w:val="24"/>
        </w:rPr>
        <w:t>jours</w:t>
      </w:r>
    </w:p>
    <w:p w:rsidR="00563124" w:rsidRPr="007844C0" w:rsidRDefault="007844C0" w:rsidP="001D55F7">
      <w:pPr>
        <w:numPr>
          <w:ilvl w:val="0"/>
          <w:numId w:val="2"/>
        </w:numPr>
        <w:tabs>
          <w:tab w:val="clear" w:pos="720"/>
          <w:tab w:val="num" w:pos="567"/>
        </w:tabs>
        <w:ind w:left="567" w:hanging="153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 xml:space="preserve">1 audit libre : pertinence des </w:t>
      </w:r>
      <w:r w:rsidRPr="007844C0">
        <w:rPr>
          <w:bCs/>
          <w:color w:val="000000" w:themeColor="text1"/>
          <w:sz w:val="24"/>
        </w:rPr>
        <w:t xml:space="preserve">durées d’antibiothérapies dans le cadre de PAC </w:t>
      </w:r>
    </w:p>
    <w:p w:rsidR="00563124" w:rsidRPr="007844C0" w:rsidRDefault="007844C0" w:rsidP="001D55F7">
      <w:pPr>
        <w:numPr>
          <w:ilvl w:val="0"/>
          <w:numId w:val="3"/>
        </w:numPr>
        <w:tabs>
          <w:tab w:val="clear" w:pos="720"/>
          <w:tab w:val="num" w:pos="567"/>
        </w:tabs>
        <w:ind w:left="284" w:hanging="153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Pour 2025 : l’audit des durées de prescriptions de plus de 7 jours ne sera plus obligatoires</w:t>
      </w:r>
    </w:p>
    <w:p w:rsidR="007844C0" w:rsidRDefault="007844C0" w:rsidP="001D55F7">
      <w:pPr>
        <w:numPr>
          <w:ilvl w:val="0"/>
          <w:numId w:val="3"/>
        </w:numPr>
        <w:tabs>
          <w:tab w:val="clear" w:pos="720"/>
          <w:tab w:val="num" w:pos="567"/>
        </w:tabs>
        <w:ind w:left="284" w:hanging="153"/>
        <w:rPr>
          <w:color w:val="000000" w:themeColor="text1"/>
          <w:sz w:val="24"/>
        </w:rPr>
      </w:pPr>
      <w:r w:rsidRPr="007844C0">
        <w:rPr>
          <w:color w:val="000000" w:themeColor="text1"/>
          <w:sz w:val="24"/>
        </w:rPr>
        <w:t>Il existe 2 groupes au niveau de l’ARS sur les anti</w:t>
      </w:r>
      <w:r w:rsidR="006C77B2">
        <w:rPr>
          <w:color w:val="000000" w:themeColor="text1"/>
          <w:sz w:val="24"/>
        </w:rPr>
        <w:t>-</w:t>
      </w:r>
      <w:r w:rsidRPr="007844C0">
        <w:rPr>
          <w:color w:val="000000" w:themeColor="text1"/>
          <w:sz w:val="24"/>
        </w:rPr>
        <w:t>infectieux : les antibiotiques et les anti fongiques</w:t>
      </w:r>
    </w:p>
    <w:p w:rsidR="00CF4FAC" w:rsidRPr="001D55F7" w:rsidRDefault="00CF4FAC" w:rsidP="00CF4FAC">
      <w:pPr>
        <w:rPr>
          <w:color w:val="009ED6"/>
          <w:sz w:val="24"/>
        </w:rPr>
      </w:pPr>
      <w:r w:rsidRPr="001D55F7">
        <w:rPr>
          <w:color w:val="009ED6"/>
          <w:sz w:val="24"/>
        </w:rPr>
        <w:t>Commentaires :</w:t>
      </w:r>
    </w:p>
    <w:p w:rsidR="00CF4FAC" w:rsidRPr="001D55F7" w:rsidRDefault="00CF4FAC" w:rsidP="001D55F7">
      <w:pPr>
        <w:pStyle w:val="Paragraphedeliste"/>
        <w:numPr>
          <w:ilvl w:val="0"/>
          <w:numId w:val="16"/>
        </w:numPr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V Leclercq (CH du Puy) : demande de partage de la méthodologie du CHU sur audit libre sur les PAC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Voici réponse depuis notre réu</w:t>
      </w:r>
      <w:r w:rsidR="006B6517" w:rsidRPr="001D55F7">
        <w:rPr>
          <w:color w:val="009ED6"/>
          <w:sz w:val="24"/>
        </w:rPr>
        <w:t>nion car méthodologie non tapée</w:t>
      </w:r>
      <w:r w:rsidRPr="001D55F7">
        <w:rPr>
          <w:color w:val="009ED6"/>
          <w:sz w:val="24"/>
        </w:rPr>
        <w:t xml:space="preserve"> et non définie à 100% à ce jour : 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-</w:t>
      </w:r>
      <w:r w:rsidRPr="001D55F7">
        <w:rPr>
          <w:color w:val="009ED6"/>
          <w:sz w:val="24"/>
        </w:rPr>
        <w:tab/>
        <w:t xml:space="preserve">inclusion : Prescription sur deux services d’aval des urgences MPU (médecine post urgence) et SMCAU (service </w:t>
      </w:r>
      <w:proofErr w:type="spellStart"/>
      <w:r w:rsidRPr="001D55F7">
        <w:rPr>
          <w:color w:val="009ED6"/>
          <w:sz w:val="24"/>
        </w:rPr>
        <w:t>médica</w:t>
      </w:r>
      <w:proofErr w:type="spellEnd"/>
      <w:r w:rsidRPr="001D55F7">
        <w:rPr>
          <w:color w:val="009ED6"/>
          <w:sz w:val="24"/>
        </w:rPr>
        <w:t xml:space="preserve"> et </w:t>
      </w:r>
      <w:proofErr w:type="spellStart"/>
      <w:r w:rsidRPr="001D55F7">
        <w:rPr>
          <w:color w:val="009ED6"/>
          <w:sz w:val="24"/>
        </w:rPr>
        <w:t>chir</w:t>
      </w:r>
      <w:proofErr w:type="spellEnd"/>
      <w:r w:rsidRPr="001D55F7">
        <w:rPr>
          <w:color w:val="009ED6"/>
          <w:sz w:val="24"/>
        </w:rPr>
        <w:t xml:space="preserve"> l d’aval des urgences) 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-</w:t>
      </w:r>
      <w:r w:rsidRPr="001D55F7">
        <w:rPr>
          <w:color w:val="009ED6"/>
          <w:sz w:val="24"/>
        </w:rPr>
        <w:tab/>
        <w:t>inclusion PAC (exclusion des PAVM par exemple)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-</w:t>
      </w:r>
      <w:r w:rsidRPr="001D55F7">
        <w:rPr>
          <w:color w:val="009ED6"/>
          <w:sz w:val="24"/>
        </w:rPr>
        <w:tab/>
        <w:t>critères analysés : durée + posologie + choix de l’antibiotique + voie d’administration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-</w:t>
      </w:r>
      <w:r w:rsidRPr="001D55F7">
        <w:rPr>
          <w:color w:val="009ED6"/>
          <w:sz w:val="24"/>
        </w:rPr>
        <w:tab/>
        <w:t>modalités extraction : jours spécifiques d’extraction de patients : 15/01, 01/02, 15/02, 01/03</w:t>
      </w:r>
    </w:p>
    <w:p w:rsidR="00CF4FAC" w:rsidRPr="001D55F7" w:rsidRDefault="00CF4FAC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- références, SPILF</w:t>
      </w:r>
      <w:r w:rsidR="006C77B2" w:rsidRPr="001D55F7">
        <w:rPr>
          <w:color w:val="009ED6"/>
          <w:sz w:val="24"/>
        </w:rPr>
        <w:t xml:space="preserve">, nouvelles </w:t>
      </w:r>
      <w:proofErr w:type="spellStart"/>
      <w:r w:rsidR="006C77B2" w:rsidRPr="001D55F7">
        <w:rPr>
          <w:color w:val="009ED6"/>
          <w:sz w:val="24"/>
        </w:rPr>
        <w:t>reco</w:t>
      </w:r>
      <w:proofErr w:type="spellEnd"/>
      <w:r w:rsidR="006C77B2" w:rsidRPr="001D55F7">
        <w:rPr>
          <w:color w:val="009ED6"/>
          <w:sz w:val="24"/>
        </w:rPr>
        <w:t xml:space="preserve"> HAS sur durées.</w:t>
      </w:r>
      <w:r w:rsidRPr="001D55F7">
        <w:rPr>
          <w:color w:val="009ED6"/>
          <w:sz w:val="24"/>
        </w:rPr>
        <w:t>..</w:t>
      </w:r>
    </w:p>
    <w:p w:rsidR="00CF4FAC" w:rsidRPr="001D55F7" w:rsidRDefault="006C77B2" w:rsidP="001D55F7">
      <w:pPr>
        <w:pStyle w:val="Paragraphedeliste"/>
        <w:ind w:left="426" w:hanging="294"/>
        <w:rPr>
          <w:color w:val="009ED6"/>
          <w:sz w:val="24"/>
        </w:rPr>
      </w:pPr>
      <w:r w:rsidRPr="001D55F7">
        <w:rPr>
          <w:color w:val="009ED6"/>
          <w:sz w:val="24"/>
        </w:rPr>
        <w:t>+ je vous mets l’ébauche d</w:t>
      </w:r>
      <w:r w:rsidR="00CF4FAC" w:rsidRPr="001D55F7">
        <w:rPr>
          <w:color w:val="009ED6"/>
          <w:sz w:val="24"/>
        </w:rPr>
        <w:t>u CHU pour l’</w:t>
      </w:r>
      <w:r w:rsidRPr="001D55F7">
        <w:rPr>
          <w:color w:val="009ED6"/>
          <w:sz w:val="24"/>
        </w:rPr>
        <w:t>E</w:t>
      </w:r>
      <w:r w:rsidR="00CF4FAC" w:rsidRPr="001D55F7">
        <w:rPr>
          <w:color w:val="009ED6"/>
          <w:sz w:val="24"/>
        </w:rPr>
        <w:t>xcel de recueil basé sur l’</w:t>
      </w:r>
      <w:r w:rsidRPr="001D55F7">
        <w:rPr>
          <w:color w:val="009ED6"/>
          <w:sz w:val="24"/>
        </w:rPr>
        <w:t>E</w:t>
      </w:r>
      <w:r w:rsidR="00CF4FAC" w:rsidRPr="001D55F7">
        <w:rPr>
          <w:color w:val="009ED6"/>
          <w:sz w:val="24"/>
        </w:rPr>
        <w:t xml:space="preserve">xcel de recueil de l’audit sur </w:t>
      </w:r>
      <w:proofErr w:type="spellStart"/>
      <w:r w:rsidR="00CF4FAC" w:rsidRPr="001D55F7">
        <w:rPr>
          <w:color w:val="009ED6"/>
          <w:sz w:val="24"/>
        </w:rPr>
        <w:t>ATBthérapie</w:t>
      </w:r>
      <w:proofErr w:type="spellEnd"/>
      <w:r w:rsidR="00CF4FAC" w:rsidRPr="001D55F7">
        <w:rPr>
          <w:color w:val="009ED6"/>
          <w:sz w:val="24"/>
        </w:rPr>
        <w:t xml:space="preserve"> de plus de 7 jours</w:t>
      </w:r>
    </w:p>
    <w:p w:rsidR="00CF4FAC" w:rsidRPr="00CF4FAC" w:rsidRDefault="00CF4FAC" w:rsidP="00CF4FAC">
      <w:pPr>
        <w:pStyle w:val="Paragraphedeliste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object w:dxaOrig="1520" w:dyaOrig="987">
          <v:shape id="_x0000_i1041" type="#_x0000_t75" style="width:75.75pt;height:49.55pt" o:ole="">
            <v:imagedata r:id="rId44" o:title=""/>
          </v:shape>
          <o:OLEObject Type="Embed" ProgID="Excel.Sheet.12" ShapeID="_x0000_i1041" DrawAspect="Icon" ObjectID="_1799053051" r:id="rId45"/>
        </w:object>
      </w:r>
    </w:p>
    <w:p w:rsidR="007844C0" w:rsidRDefault="007844C0" w:rsidP="007844C0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5/ Présentation des projets CAI CHU pour partager les sujets d’intérêts et collaborer ensemble sur des sujets</w:t>
      </w:r>
    </w:p>
    <w:p w:rsidR="00563124" w:rsidRPr="00CF4FAC" w:rsidRDefault="007844C0" w:rsidP="007844C0">
      <w:pPr>
        <w:numPr>
          <w:ilvl w:val="0"/>
          <w:numId w:val="5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Bon usage</w:t>
      </w:r>
    </w:p>
    <w:p w:rsidR="007844C0" w:rsidRPr="00CF4FAC" w:rsidRDefault="007844C0" w:rsidP="007844C0">
      <w:p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 xml:space="preserve">1/Endocardite Infectieuses, </w:t>
      </w:r>
      <w:proofErr w:type="spellStart"/>
      <w:r w:rsidRPr="00CF4FAC">
        <w:rPr>
          <w:color w:val="000000" w:themeColor="text1"/>
          <w:sz w:val="24"/>
        </w:rPr>
        <w:t>coordo</w:t>
      </w:r>
      <w:proofErr w:type="spellEnd"/>
      <w:r w:rsidRPr="00CF4FAC">
        <w:rPr>
          <w:color w:val="000000" w:themeColor="text1"/>
          <w:sz w:val="24"/>
        </w:rPr>
        <w:t xml:space="preserve"> Magali Vidal</w:t>
      </w:r>
    </w:p>
    <w:p w:rsidR="007844C0" w:rsidRPr="00CF4FAC" w:rsidRDefault="007844C0" w:rsidP="007844C0">
      <w:p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2/PAC, Camille Rolland-Debord</w:t>
      </w:r>
    </w:p>
    <w:p w:rsidR="007844C0" w:rsidRPr="00CF4FAC" w:rsidRDefault="007844C0" w:rsidP="007844C0">
      <w:p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 xml:space="preserve">3/ Antifongiques, Natacha Claire </w:t>
      </w:r>
      <w:proofErr w:type="spellStart"/>
      <w:r w:rsidRPr="00CF4FAC">
        <w:rPr>
          <w:color w:val="000000" w:themeColor="text1"/>
          <w:sz w:val="24"/>
        </w:rPr>
        <w:t>Myco</w:t>
      </w:r>
      <w:proofErr w:type="spellEnd"/>
    </w:p>
    <w:p w:rsidR="007844C0" w:rsidRPr="00CF4FAC" w:rsidRDefault="00CF4FAC" w:rsidP="007844C0">
      <w:p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4/ CMV</w:t>
      </w:r>
    </w:p>
    <w:p w:rsidR="007844C0" w:rsidRPr="00CF4FAC" w:rsidRDefault="007844C0" w:rsidP="007844C0">
      <w:pPr>
        <w:spacing w:after="0" w:line="240" w:lineRule="auto"/>
        <w:rPr>
          <w:color w:val="000000" w:themeColor="text1"/>
          <w:sz w:val="24"/>
        </w:rPr>
      </w:pPr>
    </w:p>
    <w:p w:rsidR="00563124" w:rsidRPr="00CF4FAC" w:rsidRDefault="007844C0" w:rsidP="007844C0">
      <w:pPr>
        <w:numPr>
          <w:ilvl w:val="0"/>
          <w:numId w:val="6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Nouvelles thérapeutiques</w:t>
      </w:r>
    </w:p>
    <w:p w:rsidR="00563124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Rézafungine</w:t>
      </w:r>
      <w:proofErr w:type="spellEnd"/>
    </w:p>
    <w:p w:rsidR="00563124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Aztréonam</w:t>
      </w:r>
      <w:proofErr w:type="spellEnd"/>
      <w:r w:rsidRPr="00CF4FAC">
        <w:rPr>
          <w:color w:val="000000" w:themeColor="text1"/>
          <w:sz w:val="24"/>
        </w:rPr>
        <w:t xml:space="preserve"> + </w:t>
      </w:r>
      <w:proofErr w:type="spellStart"/>
      <w:r w:rsidRPr="00CF4FAC">
        <w:rPr>
          <w:color w:val="000000" w:themeColor="text1"/>
          <w:sz w:val="24"/>
        </w:rPr>
        <w:t>avibactam</w:t>
      </w:r>
      <w:proofErr w:type="spellEnd"/>
      <w:r w:rsidRPr="00CF4FAC">
        <w:rPr>
          <w:color w:val="000000" w:themeColor="text1"/>
          <w:sz w:val="24"/>
        </w:rPr>
        <w:t xml:space="preserve"> EMBLAVEO®</w:t>
      </w:r>
    </w:p>
    <w:p w:rsidR="00563124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Cefepime</w:t>
      </w:r>
      <w:proofErr w:type="spellEnd"/>
      <w:r w:rsidRPr="00CF4FAC">
        <w:rPr>
          <w:color w:val="000000" w:themeColor="text1"/>
          <w:sz w:val="24"/>
        </w:rPr>
        <w:t xml:space="preserve"> + </w:t>
      </w:r>
      <w:proofErr w:type="spellStart"/>
      <w:r w:rsidRPr="00CF4FAC">
        <w:rPr>
          <w:color w:val="000000" w:themeColor="text1"/>
          <w:sz w:val="24"/>
        </w:rPr>
        <w:t>Emetazobactam</w:t>
      </w:r>
      <w:proofErr w:type="spellEnd"/>
      <w:r w:rsidRPr="00CF4FAC">
        <w:rPr>
          <w:color w:val="000000" w:themeColor="text1"/>
          <w:sz w:val="24"/>
        </w:rPr>
        <w:t xml:space="preserve"> EXBLIEP®</w:t>
      </w:r>
    </w:p>
    <w:p w:rsidR="00563124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Céfépime</w:t>
      </w:r>
      <w:proofErr w:type="spellEnd"/>
      <w:r w:rsidRPr="00CF4FAC">
        <w:rPr>
          <w:color w:val="000000" w:themeColor="text1"/>
          <w:sz w:val="24"/>
        </w:rPr>
        <w:t xml:space="preserve"> + </w:t>
      </w:r>
      <w:proofErr w:type="spellStart"/>
      <w:r w:rsidRPr="00CF4FAC">
        <w:rPr>
          <w:color w:val="000000" w:themeColor="text1"/>
          <w:sz w:val="24"/>
        </w:rPr>
        <w:t>zidebactam</w:t>
      </w:r>
      <w:proofErr w:type="spellEnd"/>
    </w:p>
    <w:p w:rsidR="00563124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Céfépime</w:t>
      </w:r>
      <w:proofErr w:type="spellEnd"/>
      <w:r w:rsidRPr="00CF4FAC">
        <w:rPr>
          <w:color w:val="000000" w:themeColor="text1"/>
          <w:sz w:val="24"/>
        </w:rPr>
        <w:t xml:space="preserve">+ </w:t>
      </w:r>
      <w:proofErr w:type="spellStart"/>
      <w:r w:rsidRPr="00CF4FAC">
        <w:rPr>
          <w:color w:val="000000" w:themeColor="text1"/>
          <w:sz w:val="24"/>
        </w:rPr>
        <w:t>taniborbactam</w:t>
      </w:r>
      <w:proofErr w:type="spellEnd"/>
    </w:p>
    <w:p w:rsidR="007844C0" w:rsidRPr="00CF4FAC" w:rsidRDefault="007844C0" w:rsidP="007844C0">
      <w:pPr>
        <w:numPr>
          <w:ilvl w:val="0"/>
          <w:numId w:val="7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Carbapeneme</w:t>
      </w:r>
      <w:proofErr w:type="spellEnd"/>
      <w:r w:rsidRPr="00CF4FAC">
        <w:rPr>
          <w:color w:val="000000" w:themeColor="text1"/>
          <w:sz w:val="24"/>
        </w:rPr>
        <w:t xml:space="preserve"> par voie orale (mais pas à court terme)</w:t>
      </w:r>
    </w:p>
    <w:p w:rsidR="007844C0" w:rsidRPr="00CF4FAC" w:rsidRDefault="007844C0" w:rsidP="007844C0">
      <w:pPr>
        <w:spacing w:after="0" w:line="240" w:lineRule="auto"/>
        <w:ind w:left="720"/>
        <w:rPr>
          <w:color w:val="000000" w:themeColor="text1"/>
          <w:sz w:val="24"/>
        </w:rPr>
      </w:pPr>
    </w:p>
    <w:p w:rsidR="00563124" w:rsidRPr="00CF4FAC" w:rsidRDefault="007844C0" w:rsidP="007844C0">
      <w:pPr>
        <w:numPr>
          <w:ilvl w:val="0"/>
          <w:numId w:val="8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Bon usage</w:t>
      </w:r>
    </w:p>
    <w:p w:rsidR="00563124" w:rsidRPr="00CF4FAC" w:rsidRDefault="007844C0" w:rsidP="007844C0">
      <w:pPr>
        <w:numPr>
          <w:ilvl w:val="0"/>
          <w:numId w:val="9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 xml:space="preserve">Formation : e </w:t>
      </w:r>
      <w:proofErr w:type="spellStart"/>
      <w:r w:rsidRPr="00CF4FAC">
        <w:rPr>
          <w:color w:val="000000" w:themeColor="text1"/>
          <w:sz w:val="24"/>
        </w:rPr>
        <w:t>learning</w:t>
      </w:r>
      <w:proofErr w:type="spellEnd"/>
      <w:r w:rsidRPr="00CF4FAC">
        <w:rPr>
          <w:color w:val="000000" w:themeColor="text1"/>
          <w:sz w:val="24"/>
        </w:rPr>
        <w:t xml:space="preserve"> pour les internes</w:t>
      </w:r>
    </w:p>
    <w:p w:rsidR="007844C0" w:rsidRPr="00CF4FAC" w:rsidRDefault="007844C0" w:rsidP="007844C0">
      <w:pPr>
        <w:spacing w:after="0" w:line="240" w:lineRule="auto"/>
        <w:ind w:left="720"/>
        <w:rPr>
          <w:color w:val="000000" w:themeColor="text1"/>
          <w:sz w:val="24"/>
        </w:rPr>
      </w:pPr>
    </w:p>
    <w:p w:rsidR="007844C0" w:rsidRPr="00CF4FAC" w:rsidRDefault="007844C0" w:rsidP="007844C0">
      <w:pPr>
        <w:pStyle w:val="Paragraphedeliste"/>
        <w:numPr>
          <w:ilvl w:val="0"/>
          <w:numId w:val="15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Audits 2025</w:t>
      </w:r>
    </w:p>
    <w:p w:rsidR="007844C0" w:rsidRPr="00CF4FAC" w:rsidRDefault="007844C0" w:rsidP="007844C0">
      <w:pPr>
        <w:numPr>
          <w:ilvl w:val="1"/>
          <w:numId w:val="9"/>
        </w:numPr>
        <w:spacing w:after="0" w:line="240" w:lineRule="auto"/>
        <w:rPr>
          <w:color w:val="000000" w:themeColor="text1"/>
          <w:sz w:val="24"/>
        </w:rPr>
      </w:pPr>
      <w:proofErr w:type="spellStart"/>
      <w:r w:rsidRPr="00CF4FAC">
        <w:rPr>
          <w:color w:val="000000" w:themeColor="text1"/>
          <w:sz w:val="24"/>
        </w:rPr>
        <w:t>Tazo</w:t>
      </w:r>
      <w:proofErr w:type="spellEnd"/>
      <w:r w:rsidRPr="00CF4FAC">
        <w:rPr>
          <w:color w:val="000000" w:themeColor="text1"/>
          <w:sz w:val="24"/>
        </w:rPr>
        <w:t> ?</w:t>
      </w:r>
    </w:p>
    <w:p w:rsidR="007844C0" w:rsidRPr="00CF4FAC" w:rsidRDefault="007844C0" w:rsidP="007844C0">
      <w:pPr>
        <w:numPr>
          <w:ilvl w:val="1"/>
          <w:numId w:val="9"/>
        </w:numPr>
        <w:spacing w:after="0" w:line="240" w:lineRule="auto"/>
        <w:rPr>
          <w:color w:val="000000" w:themeColor="text1"/>
          <w:sz w:val="24"/>
        </w:rPr>
      </w:pPr>
      <w:r w:rsidRPr="00CF4FAC">
        <w:rPr>
          <w:color w:val="000000" w:themeColor="text1"/>
          <w:sz w:val="24"/>
        </w:rPr>
        <w:t>Groupe travail Vaccin/ID</w:t>
      </w:r>
      <w:r w:rsidRPr="00CF4FAC">
        <w:rPr>
          <w:color w:val="000000" w:themeColor="text1"/>
          <w:sz w:val="24"/>
        </w:rPr>
        <w:sym w:font="Wingdings" w:char="F0E0"/>
      </w:r>
      <w:r w:rsidRPr="00CF4FAC">
        <w:rPr>
          <w:color w:val="000000" w:themeColor="text1"/>
          <w:sz w:val="24"/>
        </w:rPr>
        <w:t xml:space="preserve"> état des lieux vaccinations patients de consultation</w:t>
      </w:r>
    </w:p>
    <w:p w:rsidR="00CF4FAC" w:rsidRPr="001D55F7" w:rsidRDefault="00CF4FAC" w:rsidP="00CF4FAC">
      <w:pPr>
        <w:spacing w:after="0" w:line="240" w:lineRule="auto"/>
        <w:rPr>
          <w:color w:val="009ED6"/>
          <w:sz w:val="24"/>
        </w:rPr>
      </w:pPr>
    </w:p>
    <w:p w:rsidR="00CF4FAC" w:rsidRPr="001D55F7" w:rsidRDefault="00CF4FAC" w:rsidP="00CF4FAC">
      <w:pPr>
        <w:spacing w:after="0" w:line="240" w:lineRule="auto"/>
        <w:rPr>
          <w:color w:val="009ED6"/>
          <w:sz w:val="24"/>
        </w:rPr>
      </w:pPr>
      <w:r w:rsidRPr="001D55F7">
        <w:rPr>
          <w:color w:val="009ED6"/>
          <w:sz w:val="24"/>
        </w:rPr>
        <w:t>Commentaires :</w:t>
      </w:r>
    </w:p>
    <w:p w:rsidR="00CF4FAC" w:rsidRPr="001D55F7" w:rsidRDefault="00CF4FAC" w:rsidP="00CF4FAC">
      <w:pPr>
        <w:pStyle w:val="Paragraphedeliste"/>
        <w:numPr>
          <w:ilvl w:val="0"/>
          <w:numId w:val="7"/>
        </w:numPr>
        <w:spacing w:after="0" w:line="240" w:lineRule="auto"/>
        <w:rPr>
          <w:color w:val="009ED6"/>
          <w:sz w:val="24"/>
        </w:rPr>
      </w:pPr>
      <w:r w:rsidRPr="001D55F7">
        <w:rPr>
          <w:color w:val="009ED6"/>
          <w:sz w:val="24"/>
        </w:rPr>
        <w:t>A voir pour un audit commun ?</w:t>
      </w:r>
    </w:p>
    <w:p w:rsidR="007844C0" w:rsidRPr="001D55F7" w:rsidRDefault="007844C0" w:rsidP="007844C0">
      <w:pPr>
        <w:spacing w:after="0" w:line="240" w:lineRule="auto"/>
        <w:ind w:left="1440"/>
        <w:rPr>
          <w:color w:val="00B0F0"/>
        </w:rPr>
      </w:pPr>
    </w:p>
    <w:p w:rsidR="007844C0" w:rsidRDefault="007844C0" w:rsidP="007844C0">
      <w:pPr>
        <w:rPr>
          <w:b/>
          <w:color w:val="002060"/>
          <w:sz w:val="24"/>
        </w:rPr>
      </w:pPr>
    </w:p>
    <w:p w:rsidR="00CF4FAC" w:rsidRDefault="00CF4FAC" w:rsidP="00CF4FAC">
      <w:pPr>
        <w:jc w:val="center"/>
        <w:rPr>
          <w:b/>
          <w:color w:val="002060"/>
          <w:sz w:val="32"/>
        </w:rPr>
      </w:pPr>
      <w:r w:rsidRPr="00CF4FAC">
        <w:rPr>
          <w:b/>
          <w:color w:val="002060"/>
          <w:sz w:val="32"/>
        </w:rPr>
        <w:t>Prochaine date : sur mai ou juin 2025</w:t>
      </w:r>
    </w:p>
    <w:p w:rsidR="00CF4FAC" w:rsidRPr="00CF4FAC" w:rsidRDefault="00CF4FAC" w:rsidP="00CF4FAC">
      <w:pPr>
        <w:jc w:val="center"/>
        <w:rPr>
          <w:b/>
          <w:color w:val="FFC000"/>
          <w:sz w:val="32"/>
        </w:rPr>
      </w:pPr>
      <w:r w:rsidRPr="00CF4FAC">
        <w:rPr>
          <w:b/>
          <w:color w:val="FFC000"/>
          <w:sz w:val="32"/>
        </w:rPr>
        <w:t>Merci à tous pour votre participation active !</w:t>
      </w:r>
    </w:p>
    <w:sectPr w:rsidR="00CF4FAC" w:rsidRPr="00CF4FAC" w:rsidSect="00D1123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A7D"/>
    <w:multiLevelType w:val="hybridMultilevel"/>
    <w:tmpl w:val="2090851A"/>
    <w:lvl w:ilvl="0" w:tplc="BAA4B0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657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89C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EA7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6ED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6EC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27E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E34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9AC0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B7E"/>
    <w:multiLevelType w:val="hybridMultilevel"/>
    <w:tmpl w:val="C0A4E156"/>
    <w:lvl w:ilvl="0" w:tplc="1CAC3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2FC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0A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48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01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0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E8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02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ED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7775D3"/>
    <w:multiLevelType w:val="hybridMultilevel"/>
    <w:tmpl w:val="C108F8A6"/>
    <w:lvl w:ilvl="0" w:tplc="8698D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2C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E9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C4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CF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CD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609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1CD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0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227B47"/>
    <w:multiLevelType w:val="hybridMultilevel"/>
    <w:tmpl w:val="DD105C98"/>
    <w:lvl w:ilvl="0" w:tplc="FA2042B8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0C4C63"/>
    <w:multiLevelType w:val="hybridMultilevel"/>
    <w:tmpl w:val="4F6A02D6"/>
    <w:lvl w:ilvl="0" w:tplc="3CE0B7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652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101F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E62E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DE15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DE70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3A07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9081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9EC9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CF47325"/>
    <w:multiLevelType w:val="hybridMultilevel"/>
    <w:tmpl w:val="4FA24F4C"/>
    <w:lvl w:ilvl="0" w:tplc="6EFAD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87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8C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85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03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F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E3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43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A2D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8310DE"/>
    <w:multiLevelType w:val="hybridMultilevel"/>
    <w:tmpl w:val="8D16163C"/>
    <w:lvl w:ilvl="0" w:tplc="83C0BD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E90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83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1E02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4B7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67E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E04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7043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0CA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F181D"/>
    <w:multiLevelType w:val="hybridMultilevel"/>
    <w:tmpl w:val="A260E492"/>
    <w:lvl w:ilvl="0" w:tplc="4B2685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459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B4F2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9ABB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146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8C6B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24F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45F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06AF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5049D"/>
    <w:multiLevelType w:val="hybridMultilevel"/>
    <w:tmpl w:val="6EB20C0C"/>
    <w:lvl w:ilvl="0" w:tplc="8398FB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24E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682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B00A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47E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64C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686B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2272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54DA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3A74AAA"/>
    <w:multiLevelType w:val="hybridMultilevel"/>
    <w:tmpl w:val="63460F8C"/>
    <w:lvl w:ilvl="0" w:tplc="DBA604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1A0F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48C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85F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D436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1268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72AD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024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448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973D0"/>
    <w:multiLevelType w:val="hybridMultilevel"/>
    <w:tmpl w:val="4162DB90"/>
    <w:lvl w:ilvl="0" w:tplc="09987E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63C98"/>
    <w:multiLevelType w:val="hybridMultilevel"/>
    <w:tmpl w:val="9DB231BC"/>
    <w:lvl w:ilvl="0" w:tplc="41A6F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D63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84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C5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781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A9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E1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A8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8B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BA67FB"/>
    <w:multiLevelType w:val="hybridMultilevel"/>
    <w:tmpl w:val="BA0C075A"/>
    <w:lvl w:ilvl="0" w:tplc="532C13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66C3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054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486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BA12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0BB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AAF4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105E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E58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A2DA5"/>
    <w:multiLevelType w:val="hybridMultilevel"/>
    <w:tmpl w:val="9BAEFE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E7722"/>
    <w:multiLevelType w:val="hybridMultilevel"/>
    <w:tmpl w:val="62C6A1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A6516"/>
    <w:multiLevelType w:val="hybridMultilevel"/>
    <w:tmpl w:val="6F94DD46"/>
    <w:lvl w:ilvl="0" w:tplc="59581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929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61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46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69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07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EB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6A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20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A866409"/>
    <w:multiLevelType w:val="hybridMultilevel"/>
    <w:tmpl w:val="5C4ADAD4"/>
    <w:lvl w:ilvl="0" w:tplc="685AA160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1E5168"/>
    <w:multiLevelType w:val="hybridMultilevel"/>
    <w:tmpl w:val="97E6D128"/>
    <w:lvl w:ilvl="0" w:tplc="9EC443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D0B7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B6B8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A484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1093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F6C2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5C60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F84D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478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1"/>
  </w:num>
  <w:num w:numId="10">
    <w:abstractNumId w:val="11"/>
  </w:num>
  <w:num w:numId="11">
    <w:abstractNumId w:val="5"/>
  </w:num>
  <w:num w:numId="12">
    <w:abstractNumId w:val="15"/>
  </w:num>
  <w:num w:numId="13">
    <w:abstractNumId w:val="2"/>
  </w:num>
  <w:num w:numId="14">
    <w:abstractNumId w:val="14"/>
  </w:num>
  <w:num w:numId="15">
    <w:abstractNumId w:val="13"/>
  </w:num>
  <w:num w:numId="16">
    <w:abstractNumId w:val="10"/>
  </w:num>
  <w:num w:numId="17">
    <w:abstractNumId w:val="3"/>
  </w:num>
  <w:num w:numId="18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7A"/>
    <w:rsid w:val="0000401D"/>
    <w:rsid w:val="000120F1"/>
    <w:rsid w:val="00036238"/>
    <w:rsid w:val="00045079"/>
    <w:rsid w:val="000533D3"/>
    <w:rsid w:val="0005624F"/>
    <w:rsid w:val="00072CFE"/>
    <w:rsid w:val="00073037"/>
    <w:rsid w:val="00091D27"/>
    <w:rsid w:val="00093030"/>
    <w:rsid w:val="0009618A"/>
    <w:rsid w:val="000A3B13"/>
    <w:rsid w:val="000A6AB4"/>
    <w:rsid w:val="000A7EA7"/>
    <w:rsid w:val="000D0EBA"/>
    <w:rsid w:val="000D12A5"/>
    <w:rsid w:val="000D1493"/>
    <w:rsid w:val="00124FEA"/>
    <w:rsid w:val="001423EF"/>
    <w:rsid w:val="00152995"/>
    <w:rsid w:val="00165168"/>
    <w:rsid w:val="0019589C"/>
    <w:rsid w:val="001A13B1"/>
    <w:rsid w:val="001A7DDC"/>
    <w:rsid w:val="001D190D"/>
    <w:rsid w:val="001D55F7"/>
    <w:rsid w:val="001D6B6B"/>
    <w:rsid w:val="001E0C6C"/>
    <w:rsid w:val="00225EE1"/>
    <w:rsid w:val="00227489"/>
    <w:rsid w:val="00287C78"/>
    <w:rsid w:val="002A3E4A"/>
    <w:rsid w:val="002A5AD6"/>
    <w:rsid w:val="002F19D3"/>
    <w:rsid w:val="00302C11"/>
    <w:rsid w:val="00304C49"/>
    <w:rsid w:val="003245C0"/>
    <w:rsid w:val="003A449C"/>
    <w:rsid w:val="003A7D04"/>
    <w:rsid w:val="003F5BB1"/>
    <w:rsid w:val="004556A4"/>
    <w:rsid w:val="004561A7"/>
    <w:rsid w:val="00456E98"/>
    <w:rsid w:val="00485EA9"/>
    <w:rsid w:val="004C7E66"/>
    <w:rsid w:val="004D7690"/>
    <w:rsid w:val="004E3C6A"/>
    <w:rsid w:val="005105B0"/>
    <w:rsid w:val="00546384"/>
    <w:rsid w:val="00563124"/>
    <w:rsid w:val="00574F33"/>
    <w:rsid w:val="005C5A80"/>
    <w:rsid w:val="005D21F0"/>
    <w:rsid w:val="0063613C"/>
    <w:rsid w:val="00642802"/>
    <w:rsid w:val="00674CBD"/>
    <w:rsid w:val="00694175"/>
    <w:rsid w:val="006A1766"/>
    <w:rsid w:val="006A6F98"/>
    <w:rsid w:val="006B6517"/>
    <w:rsid w:val="006C304B"/>
    <w:rsid w:val="006C77B2"/>
    <w:rsid w:val="006D3988"/>
    <w:rsid w:val="006E60B9"/>
    <w:rsid w:val="006E63DE"/>
    <w:rsid w:val="007006DF"/>
    <w:rsid w:val="007169DA"/>
    <w:rsid w:val="0074545C"/>
    <w:rsid w:val="0074728A"/>
    <w:rsid w:val="0076053D"/>
    <w:rsid w:val="00762C62"/>
    <w:rsid w:val="00767407"/>
    <w:rsid w:val="007844C0"/>
    <w:rsid w:val="007972A2"/>
    <w:rsid w:val="007D034E"/>
    <w:rsid w:val="00804A88"/>
    <w:rsid w:val="008A0ADA"/>
    <w:rsid w:val="008B0F0C"/>
    <w:rsid w:val="008C0EA5"/>
    <w:rsid w:val="008D78B4"/>
    <w:rsid w:val="00914A07"/>
    <w:rsid w:val="00953BD1"/>
    <w:rsid w:val="00961C32"/>
    <w:rsid w:val="0096557A"/>
    <w:rsid w:val="00983F09"/>
    <w:rsid w:val="009A3759"/>
    <w:rsid w:val="009E4C70"/>
    <w:rsid w:val="009E62DE"/>
    <w:rsid w:val="00A0202B"/>
    <w:rsid w:val="00A05CAB"/>
    <w:rsid w:val="00A30F04"/>
    <w:rsid w:val="00A33D1E"/>
    <w:rsid w:val="00A54854"/>
    <w:rsid w:val="00A733AD"/>
    <w:rsid w:val="00A768DB"/>
    <w:rsid w:val="00AA589D"/>
    <w:rsid w:val="00AB5B0E"/>
    <w:rsid w:val="00AC2B7F"/>
    <w:rsid w:val="00AD1A57"/>
    <w:rsid w:val="00AF435C"/>
    <w:rsid w:val="00B14E5D"/>
    <w:rsid w:val="00B6097D"/>
    <w:rsid w:val="00B622EE"/>
    <w:rsid w:val="00BA1EB9"/>
    <w:rsid w:val="00BC7771"/>
    <w:rsid w:val="00C1251C"/>
    <w:rsid w:val="00C40385"/>
    <w:rsid w:val="00C5047A"/>
    <w:rsid w:val="00C5474F"/>
    <w:rsid w:val="00C62C4D"/>
    <w:rsid w:val="00C64602"/>
    <w:rsid w:val="00CB0044"/>
    <w:rsid w:val="00CF4FAC"/>
    <w:rsid w:val="00D01C2C"/>
    <w:rsid w:val="00D1123F"/>
    <w:rsid w:val="00D118C9"/>
    <w:rsid w:val="00D14C19"/>
    <w:rsid w:val="00D20A99"/>
    <w:rsid w:val="00D22C68"/>
    <w:rsid w:val="00D317DF"/>
    <w:rsid w:val="00D3206D"/>
    <w:rsid w:val="00D354A8"/>
    <w:rsid w:val="00D413EB"/>
    <w:rsid w:val="00D6646B"/>
    <w:rsid w:val="00D67765"/>
    <w:rsid w:val="00D853F9"/>
    <w:rsid w:val="00D96F95"/>
    <w:rsid w:val="00DC3442"/>
    <w:rsid w:val="00DE34C0"/>
    <w:rsid w:val="00DF7D66"/>
    <w:rsid w:val="00E0683F"/>
    <w:rsid w:val="00E3202E"/>
    <w:rsid w:val="00E342AF"/>
    <w:rsid w:val="00E57987"/>
    <w:rsid w:val="00E733C0"/>
    <w:rsid w:val="00EE1950"/>
    <w:rsid w:val="00EE3137"/>
    <w:rsid w:val="00EF45EE"/>
    <w:rsid w:val="00F65D3E"/>
    <w:rsid w:val="00F834CC"/>
    <w:rsid w:val="00FA3745"/>
    <w:rsid w:val="00FC3BA4"/>
    <w:rsid w:val="00FD5599"/>
    <w:rsid w:val="00FF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E041BFB"/>
  <w15:chartTrackingRefBased/>
  <w15:docId w15:val="{8809E32F-AA84-4704-A9DC-131F33E9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047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733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normal">
    <w:name w:val="x_msonormal"/>
    <w:basedOn w:val="Normal"/>
    <w:uiPriority w:val="99"/>
    <w:semiHidden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listparagraph">
    <w:name w:val="x_msolistparagraph"/>
    <w:basedOn w:val="Normal"/>
    <w:uiPriority w:val="99"/>
    <w:semiHidden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678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0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699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258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0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6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6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7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5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8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yperlink" Target="https://www.chu-clermontferrand.fr/liste-services/maladies-infectieuses-et-tropicales/commission-anti-infectieu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16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oleObject" Target="embeddings/oleObject13.bin"/><Relationship Id="rId38" Type="http://schemas.openxmlformats.org/officeDocument/2006/relationships/hyperlink" Target="https://www.chu-clermontferrand.fr/liste-services/maladies-infectieuses-et-tropicales/commission-anti-infectieux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emf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oleObject" Target="embeddings/oleObject9.bin"/><Relationship Id="rId32" Type="http://schemas.openxmlformats.org/officeDocument/2006/relationships/image" Target="media/image15.emf"/><Relationship Id="rId37" Type="http://schemas.openxmlformats.org/officeDocument/2006/relationships/hyperlink" Target="https://www.chu-clermontferrand.fr/liste-services/maladies-infectieuses-et-tropicales/commission-anti-infectieux" TargetMode="External"/><Relationship Id="rId40" Type="http://schemas.openxmlformats.org/officeDocument/2006/relationships/image" Target="media/image17.emf"/><Relationship Id="rId45" Type="http://schemas.openxmlformats.org/officeDocument/2006/relationships/package" Target="embeddings/Feuille_de_calcul_Microsoft_Excel.xls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36" Type="http://schemas.openxmlformats.org/officeDocument/2006/relationships/hyperlink" Target="https://www.stabilis.or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hyperlink" Target="mailto:vincent.leclercq@ch-lepuy.fr" TargetMode="External"/><Relationship Id="rId44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1330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Vidal Magali</dc:creator>
  <cp:keywords/>
  <dc:description/>
  <cp:lastModifiedBy>Guillot Melanie</cp:lastModifiedBy>
  <cp:revision>21</cp:revision>
  <dcterms:created xsi:type="dcterms:W3CDTF">2024-10-08T15:26:00Z</dcterms:created>
  <dcterms:modified xsi:type="dcterms:W3CDTF">2025-01-22T11:10:00Z</dcterms:modified>
</cp:coreProperties>
</file>