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AD6" w:rsidRDefault="002A5AD6" w:rsidP="002A5AD6">
      <w:pPr>
        <w:jc w:val="center"/>
        <w:rPr>
          <w:b/>
          <w:bCs/>
          <w:color w:val="002060"/>
          <w:sz w:val="36"/>
        </w:rPr>
      </w:pPr>
      <w:r w:rsidRPr="002A5AD6">
        <w:rPr>
          <w:noProof/>
          <w:sz w:val="36"/>
          <w:lang w:eastAsia="fr-FR"/>
        </w:rPr>
        <w:drawing>
          <wp:anchor distT="0" distB="0" distL="114300" distR="114300" simplePos="0" relativeHeight="251658240" behindDoc="0" locked="0" layoutInCell="1" allowOverlap="1" wp14:anchorId="11D6865C" wp14:editId="1F8470A7">
            <wp:simplePos x="0" y="0"/>
            <wp:positionH relativeFrom="column">
              <wp:posOffset>-503555</wp:posOffset>
            </wp:positionH>
            <wp:positionV relativeFrom="paragraph">
              <wp:posOffset>-322580</wp:posOffset>
            </wp:positionV>
            <wp:extent cx="666750" cy="1076325"/>
            <wp:effectExtent l="0" t="0" r="0" b="952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A5AD6">
        <w:rPr>
          <w:b/>
          <w:bCs/>
          <w:color w:val="002060"/>
          <w:sz w:val="36"/>
        </w:rPr>
        <w:t xml:space="preserve">COMPTE RENDU CAI </w:t>
      </w:r>
      <w:r w:rsidR="0007042A">
        <w:rPr>
          <w:b/>
          <w:bCs/>
          <w:color w:val="002060"/>
          <w:sz w:val="36"/>
        </w:rPr>
        <w:t>27 01 2025</w:t>
      </w:r>
    </w:p>
    <w:p w:rsidR="002A5AD6" w:rsidRPr="00DC2EAB" w:rsidRDefault="00D54B13" w:rsidP="00DC2EAB">
      <w:pPr>
        <w:jc w:val="center"/>
        <w:rPr>
          <w:b/>
          <w:bCs/>
          <w:color w:val="0070C0"/>
          <w:sz w:val="36"/>
          <w:u w:val="single"/>
        </w:rPr>
      </w:pPr>
      <w:r w:rsidRPr="00D54B13">
        <w:rPr>
          <w:b/>
          <w:bCs/>
          <w:color w:val="0070C0"/>
          <w:sz w:val="36"/>
          <w:u w:val="single"/>
        </w:rPr>
        <w:t>Bilan résistances et conso Atbtiques 2024</w:t>
      </w:r>
    </w:p>
    <w:p w:rsidR="002A5AD6" w:rsidRPr="00DC2EAB" w:rsidRDefault="002A5AD6" w:rsidP="00D96F95">
      <w:pPr>
        <w:jc w:val="both"/>
        <w:rPr>
          <w:rFonts w:cstheme="minorHAnsi"/>
          <w:color w:val="000000" w:themeColor="text1"/>
        </w:rPr>
      </w:pPr>
      <w:r>
        <w:rPr>
          <w:b/>
          <w:bCs/>
          <w:color w:val="002060"/>
        </w:rPr>
        <w:t>-</w:t>
      </w:r>
      <w:r w:rsidRPr="00DC2EAB">
        <w:rPr>
          <w:rFonts w:cstheme="minorHAnsi"/>
          <w:color w:val="000000" w:themeColor="text1"/>
          <w:u w:val="single"/>
        </w:rPr>
        <w:t>Présents :</w:t>
      </w:r>
      <w:r w:rsidR="003A7D04" w:rsidRPr="00DC2EAB">
        <w:rPr>
          <w:rFonts w:cstheme="minorHAnsi"/>
          <w:color w:val="000000" w:themeColor="text1"/>
        </w:rPr>
        <w:t xml:space="preserve"> </w:t>
      </w:r>
      <w:r w:rsidR="00D54B13" w:rsidRPr="00DC2EAB">
        <w:rPr>
          <w:rFonts w:cstheme="minorHAnsi"/>
          <w:color w:val="000000" w:themeColor="text1"/>
        </w:rPr>
        <w:object w:dxaOrig="1520" w:dyaOrig="9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2pt;height:49.2pt" o:ole="">
            <v:imagedata r:id="rId6" o:title=""/>
          </v:shape>
          <o:OLEObject Type="Embed" ProgID="AcroExch.Document.DC" ShapeID="_x0000_i1025" DrawAspect="Icon" ObjectID="_1799578676" r:id="rId7"/>
        </w:object>
      </w:r>
    </w:p>
    <w:p w:rsidR="00045079" w:rsidRPr="00DC2EAB" w:rsidRDefault="00045079" w:rsidP="00EF45EE">
      <w:pPr>
        <w:jc w:val="both"/>
        <w:rPr>
          <w:i/>
        </w:rPr>
      </w:pPr>
      <w:r w:rsidRPr="00DC2EAB">
        <w:rPr>
          <w:b/>
          <w:color w:val="002060"/>
        </w:rPr>
        <w:t>1/</w:t>
      </w:r>
      <w:r w:rsidR="0007042A" w:rsidRPr="00DC2EAB">
        <w:rPr>
          <w:b/>
          <w:color w:val="002060"/>
        </w:rPr>
        <w:t>Bilan résistances bactériennes 2024</w:t>
      </w:r>
      <w:r w:rsidRPr="00DC2EAB">
        <w:rPr>
          <w:b/>
          <w:color w:val="002060"/>
        </w:rPr>
        <w:t xml:space="preserve">, </w:t>
      </w:r>
      <w:r w:rsidR="0007042A" w:rsidRPr="00DC2EAB">
        <w:rPr>
          <w:i/>
        </w:rPr>
        <w:t>F Robin</w:t>
      </w:r>
    </w:p>
    <w:p w:rsidR="00045079" w:rsidRPr="00DC2EAB" w:rsidRDefault="00D54B13" w:rsidP="00EF45EE">
      <w:pPr>
        <w:jc w:val="both"/>
        <w:rPr>
          <w:b/>
        </w:rPr>
      </w:pPr>
      <w:r w:rsidRPr="00DC2EAB">
        <w:rPr>
          <w:b/>
        </w:rPr>
        <w:object w:dxaOrig="1520" w:dyaOrig="987">
          <v:shape id="_x0000_i1026" type="#_x0000_t75" style="width:76.2pt;height:49.2pt" o:ole="">
            <v:imagedata r:id="rId8" o:title=""/>
          </v:shape>
          <o:OLEObject Type="Embed" ProgID="AcroExch.Document.DC" ShapeID="_x0000_i1026" DrawAspect="Icon" ObjectID="_1799578677" r:id="rId9"/>
        </w:object>
      </w:r>
    </w:p>
    <w:p w:rsidR="0040730C" w:rsidRPr="00DC2EAB" w:rsidRDefault="0040730C" w:rsidP="0040730C">
      <w:pPr>
        <w:pStyle w:val="xmsolistparagraph"/>
        <w:numPr>
          <w:ilvl w:val="0"/>
          <w:numId w:val="5"/>
        </w:numPr>
        <w:spacing w:line="233" w:lineRule="atLeast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b/>
          <w:color w:val="212121"/>
          <w:sz w:val="22"/>
          <w:szCs w:val="22"/>
        </w:rPr>
        <w:t>SARM :</w:t>
      </w:r>
      <w:r w:rsidRPr="00DC2EAB">
        <w:rPr>
          <w:rFonts w:ascii="Calibri" w:hAnsi="Calibri" w:cs="Calibri"/>
          <w:color w:val="212121"/>
          <w:sz w:val="22"/>
          <w:szCs w:val="22"/>
        </w:rPr>
        <w:t xml:space="preserve"> CHU inférieur à moyenne nationale (8.8%)</w:t>
      </w:r>
    </w:p>
    <w:p w:rsidR="0040730C" w:rsidRPr="00DC2EAB" w:rsidRDefault="0040730C" w:rsidP="0040730C">
      <w:pPr>
        <w:pStyle w:val="xmsolistparagraph"/>
        <w:spacing w:line="233" w:lineRule="atLeast"/>
        <w:ind w:left="72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Sauf aux urgences (&gt;10%)</w:t>
      </w:r>
    </w:p>
    <w:p w:rsidR="0040730C" w:rsidRPr="00DC2EAB" w:rsidRDefault="0040730C" w:rsidP="0040730C">
      <w:pPr>
        <w:pStyle w:val="xmsolistparagraph"/>
        <w:spacing w:line="233" w:lineRule="atLeast"/>
        <w:ind w:left="720" w:hanging="36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-        </w:t>
      </w:r>
      <w:r w:rsidRPr="00DC2EAB">
        <w:rPr>
          <w:rFonts w:ascii="Calibri" w:hAnsi="Calibri" w:cs="Calibri"/>
          <w:b/>
          <w:color w:val="212121"/>
          <w:sz w:val="22"/>
          <w:szCs w:val="22"/>
        </w:rPr>
        <w:t>ERV :</w:t>
      </w:r>
      <w:r w:rsidRPr="00DC2EAB">
        <w:rPr>
          <w:rFonts w:ascii="Calibri" w:hAnsi="Calibri" w:cs="Calibri"/>
          <w:color w:val="212121"/>
          <w:sz w:val="22"/>
          <w:szCs w:val="22"/>
        </w:rPr>
        <w:t xml:space="preserve"> CHU inférieur à moyenne nationale</w:t>
      </w:r>
    </w:p>
    <w:p w:rsidR="0040730C" w:rsidRPr="00DC2EAB" w:rsidRDefault="0040730C" w:rsidP="0040730C">
      <w:pPr>
        <w:pStyle w:val="xmsolistparagraph"/>
        <w:spacing w:line="233" w:lineRule="atLeast"/>
        <w:ind w:left="720" w:hanging="36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b/>
          <w:color w:val="212121"/>
          <w:sz w:val="22"/>
          <w:szCs w:val="22"/>
        </w:rPr>
        <w:t>-        EPC :</w:t>
      </w:r>
      <w:r w:rsidRPr="00DC2EAB">
        <w:rPr>
          <w:rFonts w:ascii="Calibri" w:hAnsi="Calibri" w:cs="Calibri"/>
          <w:color w:val="212121"/>
          <w:sz w:val="22"/>
          <w:szCs w:val="22"/>
        </w:rPr>
        <w:t xml:space="preserve"> dans CONSORES, prise en compte des KP R carba seulement</w:t>
      </w:r>
    </w:p>
    <w:p w:rsidR="0040730C" w:rsidRPr="00DC2EAB" w:rsidRDefault="0040730C" w:rsidP="0040730C">
      <w:pPr>
        <w:pStyle w:val="xmsolistparagraph"/>
        <w:spacing w:line="233" w:lineRule="atLeast"/>
        <w:ind w:left="72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Dans ce bilan, prises en compte plus large avec EPC + Carb R + KP + E cloacae (à noter que pour E cloacae, fréquence de R importante connue)</w:t>
      </w:r>
    </w:p>
    <w:p w:rsidR="0040730C" w:rsidRPr="00DC2EAB" w:rsidRDefault="0040730C" w:rsidP="0040730C">
      <w:pPr>
        <w:pStyle w:val="xmsolistparagraph"/>
        <w:spacing w:line="233" w:lineRule="atLeast"/>
        <w:ind w:left="72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Importance EPC dans dépistages</w:t>
      </w:r>
    </w:p>
    <w:p w:rsidR="0040730C" w:rsidRPr="00DC2EAB" w:rsidRDefault="0040730C" w:rsidP="0040730C">
      <w:pPr>
        <w:pStyle w:val="xmsolistparagraph"/>
        <w:spacing w:line="233" w:lineRule="atLeast"/>
        <w:ind w:left="1440" w:hanging="36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ourier New" w:hAnsi="Courier New" w:cs="Courier New"/>
          <w:color w:val="212121"/>
          <w:sz w:val="22"/>
          <w:szCs w:val="22"/>
        </w:rPr>
        <w:t>o   </w:t>
      </w:r>
      <w:r w:rsidRPr="00DC2EAB">
        <w:rPr>
          <w:rFonts w:ascii="Calibri" w:hAnsi="Calibri" w:cs="Calibri"/>
          <w:color w:val="212121"/>
          <w:sz w:val="22"/>
          <w:szCs w:val="22"/>
        </w:rPr>
        <w:t>Aux urgences : plutôt du communautaire</w:t>
      </w:r>
    </w:p>
    <w:p w:rsidR="0040730C" w:rsidRPr="00DC2EAB" w:rsidRDefault="0040730C" w:rsidP="0040730C">
      <w:pPr>
        <w:pStyle w:val="xmsolistparagraph"/>
        <w:spacing w:line="233" w:lineRule="atLeast"/>
        <w:ind w:left="1440" w:hanging="36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ourier New" w:hAnsi="Courier New" w:cs="Courier New"/>
          <w:color w:val="212121"/>
          <w:sz w:val="22"/>
          <w:szCs w:val="22"/>
        </w:rPr>
        <w:t>o   </w:t>
      </w:r>
      <w:r w:rsidRPr="00DC2EAB">
        <w:rPr>
          <w:rFonts w:ascii="Calibri" w:hAnsi="Calibri" w:cs="Calibri"/>
          <w:color w:val="212121"/>
          <w:sz w:val="22"/>
          <w:szCs w:val="22"/>
        </w:rPr>
        <w:t>En pédiatrie : peu de souches donc résultats biaisés</w:t>
      </w:r>
    </w:p>
    <w:p w:rsidR="0040730C" w:rsidRPr="00DC2EAB" w:rsidRDefault="0040730C" w:rsidP="0040730C">
      <w:pPr>
        <w:pStyle w:val="xmsolistparagraph"/>
        <w:spacing w:line="233" w:lineRule="atLeast"/>
        <w:ind w:left="720" w:hanging="36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-        </w:t>
      </w:r>
      <w:r w:rsidRPr="00DC2EAB">
        <w:rPr>
          <w:rFonts w:ascii="Calibri" w:hAnsi="Calibri" w:cs="Calibri"/>
          <w:b/>
          <w:color w:val="212121"/>
          <w:sz w:val="22"/>
          <w:szCs w:val="22"/>
        </w:rPr>
        <w:t>Entérobact R aux C3G par HCASE</w:t>
      </w:r>
    </w:p>
    <w:p w:rsidR="0040730C" w:rsidRPr="00DC2EAB" w:rsidRDefault="0040730C" w:rsidP="0040730C">
      <w:pPr>
        <w:pStyle w:val="xmsolistparagraph"/>
        <w:spacing w:line="233" w:lineRule="atLeast"/>
        <w:ind w:left="72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E cloacae majoritaire, peu chez E coli, chez KP : mécanisme acquis donc transmissible : dans tous les secteurs alors que non présent au CHU il y a 20 ans. Mouvement constaté dans toute la France.</w:t>
      </w:r>
    </w:p>
    <w:p w:rsidR="0040730C" w:rsidRPr="00DC2EAB" w:rsidRDefault="0040730C" w:rsidP="0040730C">
      <w:pPr>
        <w:pStyle w:val="xmsolistparagraph"/>
        <w:spacing w:after="160" w:line="233" w:lineRule="atLeast"/>
        <w:ind w:left="720" w:hanging="360"/>
        <w:jc w:val="both"/>
        <w:rPr>
          <w:rFonts w:ascii="Calibri" w:hAnsi="Calibri" w:cs="Calibri"/>
          <w:color w:val="212121"/>
          <w:sz w:val="22"/>
          <w:szCs w:val="22"/>
        </w:rPr>
      </w:pPr>
      <w:r w:rsidRPr="00DC2EAB">
        <w:rPr>
          <w:rFonts w:ascii="Calibri" w:hAnsi="Calibri" w:cs="Calibri"/>
          <w:color w:val="212121"/>
          <w:sz w:val="22"/>
          <w:szCs w:val="22"/>
        </w:rPr>
        <w:t>-        </w:t>
      </w:r>
      <w:r w:rsidRPr="00DC2EAB">
        <w:rPr>
          <w:rFonts w:ascii="Calibri" w:hAnsi="Calibri" w:cs="Calibri"/>
          <w:b/>
          <w:color w:val="212121"/>
          <w:sz w:val="22"/>
          <w:szCs w:val="22"/>
        </w:rPr>
        <w:t>EBLSE</w:t>
      </w:r>
      <w:r w:rsidRPr="00DC2EAB">
        <w:rPr>
          <w:rFonts w:ascii="Calibri" w:hAnsi="Calibri" w:cs="Calibri"/>
          <w:color w:val="212121"/>
          <w:sz w:val="22"/>
          <w:szCs w:val="22"/>
        </w:rPr>
        <w:t> : KP un peu plus important que E cloacae et résultats comparables pour KP et E. coli et légèrement inférieurs pour E. cloacae à étude sur 18 CH menée par le CNR en 2018.</w:t>
      </w:r>
    </w:p>
    <w:p w:rsidR="00AF435C" w:rsidRPr="00DC2EAB" w:rsidRDefault="00AF435C" w:rsidP="00AF435C">
      <w:pPr>
        <w:spacing w:after="0" w:line="216" w:lineRule="auto"/>
        <w:jc w:val="both"/>
        <w:rPr>
          <w:rFonts w:ascii="Calibri" w:eastAsia="+mn-ea" w:hAnsi="Calibri" w:cs="+mn-cs"/>
          <w:b/>
          <w:bCs/>
          <w:color w:val="000000" w:themeColor="text1"/>
          <w:kern w:val="24"/>
          <w:lang w:eastAsia="fr-FR"/>
        </w:rPr>
      </w:pPr>
    </w:p>
    <w:p w:rsidR="00EF45EE" w:rsidRPr="00DC2EAB" w:rsidRDefault="00EF45EE" w:rsidP="00EF45EE">
      <w:pPr>
        <w:jc w:val="both"/>
        <w:rPr>
          <w:i/>
        </w:rPr>
      </w:pPr>
      <w:r w:rsidRPr="00DC2EAB">
        <w:rPr>
          <w:b/>
          <w:color w:val="002060"/>
        </w:rPr>
        <w:t xml:space="preserve">5/ </w:t>
      </w:r>
      <w:r w:rsidR="0007042A" w:rsidRPr="00DC2EAB">
        <w:rPr>
          <w:b/>
          <w:color w:val="002060"/>
        </w:rPr>
        <w:t xml:space="preserve">Bilan consommations 2025, </w:t>
      </w:r>
      <w:r w:rsidR="0007042A" w:rsidRPr="00DC2EAB">
        <w:rPr>
          <w:i/>
        </w:rPr>
        <w:t>C Chatron</w:t>
      </w:r>
    </w:p>
    <w:p w:rsidR="0007042A" w:rsidRPr="00DC2EAB" w:rsidRDefault="00D54B13" w:rsidP="00EF45EE">
      <w:pPr>
        <w:jc w:val="both"/>
        <w:rPr>
          <w:i/>
        </w:rPr>
      </w:pPr>
      <w:r w:rsidRPr="00DC2EAB">
        <w:rPr>
          <w:i/>
        </w:rPr>
        <w:object w:dxaOrig="1520" w:dyaOrig="987">
          <v:shape id="_x0000_i1027" type="#_x0000_t75" style="width:76.2pt;height:49.2pt" o:ole="">
            <v:imagedata r:id="rId10" o:title=""/>
          </v:shape>
          <o:OLEObject Type="Embed" ProgID="AcroExch.Document.DC" ShapeID="_x0000_i1027" DrawAspect="Icon" ObjectID="_1799578678" r:id="rId11"/>
        </w:object>
      </w:r>
    </w:p>
    <w:p w:rsidR="0007042A" w:rsidRPr="00DC2EAB" w:rsidRDefault="0007042A" w:rsidP="0040730C">
      <w:pPr>
        <w:pStyle w:val="Paragraphedeliste"/>
        <w:numPr>
          <w:ilvl w:val="0"/>
          <w:numId w:val="1"/>
        </w:numPr>
        <w:jc w:val="both"/>
        <w:rPr>
          <w:b/>
          <w:color w:val="0070C0"/>
        </w:rPr>
      </w:pPr>
      <w:r w:rsidRPr="00DC2EAB">
        <w:rPr>
          <w:b/>
          <w:color w:val="0070C0"/>
        </w:rPr>
        <w:t>Global</w:t>
      </w:r>
    </w:p>
    <w:p w:rsidR="0007042A" w:rsidRPr="00DC2EAB" w:rsidRDefault="0007042A" w:rsidP="0007042A">
      <w:pPr>
        <w:jc w:val="both"/>
      </w:pPr>
      <w:r w:rsidRPr="00DC2EAB">
        <w:t>Diminution à échelle du CHU sur consommation globale de tous les antibiotiques</w:t>
      </w:r>
    </w:p>
    <w:p w:rsidR="0007042A" w:rsidRPr="00DC2EAB" w:rsidRDefault="0007042A" w:rsidP="0007042A">
      <w:pPr>
        <w:jc w:val="both"/>
      </w:pPr>
      <w:r w:rsidRPr="00DC2EAB">
        <w:t>Mais à noter une augmentation conso des molécules de liste critique de la SPILF</w:t>
      </w:r>
    </w:p>
    <w:p w:rsidR="0007042A" w:rsidRPr="00DC2EAB" w:rsidRDefault="0007042A" w:rsidP="0007042A">
      <w:pPr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1"/>
        </w:numPr>
        <w:jc w:val="both"/>
        <w:rPr>
          <w:b/>
          <w:color w:val="0070C0"/>
        </w:rPr>
      </w:pPr>
      <w:r w:rsidRPr="00DC2EAB">
        <w:rPr>
          <w:b/>
          <w:color w:val="0070C0"/>
        </w:rPr>
        <w:t>Par type de services</w:t>
      </w: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Chirurgies</w:t>
      </w:r>
    </w:p>
    <w:p w:rsidR="0007042A" w:rsidRPr="00DC2EAB" w:rsidRDefault="0007042A" w:rsidP="0007042A">
      <w:pPr>
        <w:pStyle w:val="Paragraphedeliste"/>
        <w:jc w:val="both"/>
      </w:pPr>
      <w:r w:rsidRPr="00DC2EAB">
        <w:t>Global : Diminution (légère aug</w:t>
      </w:r>
      <w:r w:rsidR="00AD58C4" w:rsidRPr="00DC2EAB">
        <w:t>mentation sur molécules</w:t>
      </w:r>
      <w:r w:rsidRPr="00DC2EAB">
        <w:t xml:space="preserve"> critiques</w:t>
      </w:r>
      <w:r w:rsidR="00AD58C4" w:rsidRPr="00DC2EAB">
        <w:t xml:space="preserve"> de la SPILF</w:t>
      </w:r>
      <w:r w:rsidRPr="00DC2EAB">
        <w:t>)</w:t>
      </w:r>
    </w:p>
    <w:p w:rsidR="0007042A" w:rsidRPr="00DC2EAB" w:rsidRDefault="0007042A" w:rsidP="0040730C">
      <w:pPr>
        <w:pStyle w:val="Paragraphedeliste"/>
        <w:numPr>
          <w:ilvl w:val="0"/>
          <w:numId w:val="4"/>
        </w:numPr>
        <w:jc w:val="both"/>
      </w:pPr>
      <w:r w:rsidRPr="00DC2EAB">
        <w:t>Point d’attention CCV</w:t>
      </w:r>
    </w:p>
    <w:p w:rsidR="00AD58C4" w:rsidRPr="00DC2EAB" w:rsidRDefault="00AD58C4" w:rsidP="00AD58C4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Contact</w:t>
      </w:r>
      <w:r w:rsidR="00DC2EAB" w:rsidRPr="00DC2EAB">
        <w:rPr>
          <w:color w:val="00B0F0"/>
        </w:rPr>
        <w:t xml:space="preserve"> Dr</w:t>
      </w:r>
      <w:r w:rsidRPr="00DC2EAB">
        <w:rPr>
          <w:color w:val="00B0F0"/>
        </w:rPr>
        <w:t xml:space="preserve"> N D’</w:t>
      </w:r>
      <w:r w:rsidR="003E0256" w:rsidRPr="00DC2EAB">
        <w:rPr>
          <w:color w:val="00B0F0"/>
        </w:rPr>
        <w:t>Os</w:t>
      </w:r>
      <w:r w:rsidRPr="00DC2EAB">
        <w:rPr>
          <w:color w:val="00B0F0"/>
        </w:rPr>
        <w:t>trevy : possible impact du nombre de sternites sur début 2024 (et fin 2023)</w:t>
      </w:r>
    </w:p>
    <w:p w:rsidR="0007042A" w:rsidRPr="00DC2EAB" w:rsidRDefault="0007042A" w:rsidP="0040730C">
      <w:pPr>
        <w:pStyle w:val="Paragraphedeliste"/>
        <w:numPr>
          <w:ilvl w:val="0"/>
          <w:numId w:val="4"/>
        </w:numPr>
        <w:jc w:val="both"/>
      </w:pPr>
      <w:r w:rsidRPr="00DC2EAB">
        <w:t>Point attention ORL</w:t>
      </w:r>
    </w:p>
    <w:p w:rsidR="003E0256" w:rsidRPr="00DC2EAB" w:rsidRDefault="003E0256" w:rsidP="003E0256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A discuter avc médecin ORL de relais</w:t>
      </w:r>
    </w:p>
    <w:p w:rsidR="0007042A" w:rsidRPr="00DC2EAB" w:rsidRDefault="0007042A" w:rsidP="0040730C">
      <w:pPr>
        <w:pStyle w:val="Paragraphedeliste"/>
        <w:numPr>
          <w:ilvl w:val="0"/>
          <w:numId w:val="4"/>
        </w:numPr>
        <w:jc w:val="both"/>
      </w:pPr>
      <w:r w:rsidRPr="00DC2EAB">
        <w:lastRenderedPageBreak/>
        <w:t>Point d’attention Vasculaire</w:t>
      </w:r>
    </w:p>
    <w:p w:rsidR="003E0256" w:rsidRPr="00DC2EAB" w:rsidRDefault="003E0256" w:rsidP="003E0256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A discuter avec médecin Vacculaire de relais</w:t>
      </w:r>
    </w:p>
    <w:p w:rsidR="003E0256" w:rsidRPr="00DC2EAB" w:rsidRDefault="003E0256" w:rsidP="0040730C">
      <w:pPr>
        <w:pStyle w:val="Paragraphedeliste"/>
        <w:numPr>
          <w:ilvl w:val="0"/>
          <w:numId w:val="4"/>
        </w:numPr>
        <w:jc w:val="both"/>
        <w:rPr>
          <w:color w:val="000000" w:themeColor="text1"/>
        </w:rPr>
      </w:pPr>
      <w:r w:rsidRPr="00DC2EAB">
        <w:rPr>
          <w:color w:val="000000" w:themeColor="text1"/>
        </w:rPr>
        <w:t>Inversion sur Ortho A et ortho B mais au global même conso : peut être changement de recrutement de patients sur les deux unités (ortho septique ?)</w:t>
      </w:r>
    </w:p>
    <w:p w:rsidR="0007042A" w:rsidRPr="00DC2EAB" w:rsidRDefault="0007042A" w:rsidP="0040730C">
      <w:pPr>
        <w:pStyle w:val="Paragraphedeliste"/>
        <w:numPr>
          <w:ilvl w:val="0"/>
          <w:numId w:val="4"/>
        </w:numPr>
        <w:jc w:val="both"/>
      </w:pPr>
      <w:r w:rsidRPr="00DC2EAB">
        <w:t>Dim</w:t>
      </w:r>
      <w:r w:rsidR="003E0256" w:rsidRPr="00DC2EAB">
        <w:t>inution</w:t>
      </w:r>
      <w:r w:rsidRPr="00DC2EAB">
        <w:t xml:space="preserve"> sur les bloc possiblement en rapport avec </w:t>
      </w:r>
      <w:r w:rsidRPr="00DC2EAB">
        <w:rPr>
          <w:color w:val="00B0F0"/>
        </w:rPr>
        <w:t>moins de chirurgies cette années</w:t>
      </w:r>
    </w:p>
    <w:p w:rsidR="003E0256" w:rsidRPr="00DC2EAB" w:rsidRDefault="003E0256" w:rsidP="003E0256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 xml:space="preserve">+ contact </w:t>
      </w:r>
      <w:r w:rsidR="00DC2EAB" w:rsidRPr="00DC2EAB">
        <w:rPr>
          <w:color w:val="00B0F0"/>
        </w:rPr>
        <w:t xml:space="preserve">Dr </w:t>
      </w:r>
      <w:r w:rsidRPr="00DC2EAB">
        <w:rPr>
          <w:color w:val="00B0F0"/>
        </w:rPr>
        <w:t>M Garnier pour savoir si impact des changement de reco de la SFAR sur 2024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EHPAD/SSR</w:t>
      </w:r>
    </w:p>
    <w:p w:rsidR="0007042A" w:rsidRPr="00DC2EAB" w:rsidRDefault="0007042A" w:rsidP="0007042A">
      <w:pPr>
        <w:pStyle w:val="Paragraphedeliste"/>
        <w:jc w:val="both"/>
      </w:pPr>
      <w:r w:rsidRPr="00DC2EAB">
        <w:t>Global : stable (légère dim critiques)</w:t>
      </w:r>
    </w:p>
    <w:p w:rsidR="0007042A" w:rsidRPr="00DC2EAB" w:rsidRDefault="0007042A" w:rsidP="0007042A">
      <w:pPr>
        <w:pStyle w:val="Paragraphedeliste"/>
        <w:jc w:val="both"/>
      </w:pPr>
      <w:r w:rsidRPr="00DC2EAB">
        <w:t>A noter : manque UF Matisse..</w:t>
      </w:r>
    </w:p>
    <w:p w:rsidR="0007042A" w:rsidRPr="00DC2EAB" w:rsidRDefault="0007042A" w:rsidP="0040730C">
      <w:pPr>
        <w:pStyle w:val="Paragraphedeliste"/>
        <w:numPr>
          <w:ilvl w:val="0"/>
          <w:numId w:val="4"/>
        </w:numPr>
        <w:jc w:val="both"/>
        <w:rPr>
          <w:color w:val="00B0F0"/>
        </w:rPr>
      </w:pPr>
      <w:r w:rsidRPr="00DC2EAB">
        <w:t>Point attention</w:t>
      </w:r>
      <w:r w:rsidR="003E0256" w:rsidRPr="00DC2EAB">
        <w:t> : service des</w:t>
      </w:r>
      <w:r w:rsidRPr="00DC2EAB">
        <w:t xml:space="preserve"> 5 sens, contact </w:t>
      </w:r>
      <w:r w:rsidR="003E0256" w:rsidRPr="00DC2EAB">
        <w:rPr>
          <w:color w:val="00B0F0"/>
        </w:rPr>
        <w:t>Dr Jouve</w:t>
      </w:r>
    </w:p>
    <w:p w:rsidR="0007042A" w:rsidRPr="00DC2EAB" w:rsidRDefault="0007042A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A noter pour tetracycline que un patient</w:t>
      </w:r>
      <w:r w:rsidR="003E0256" w:rsidRPr="00DC2EAB">
        <w:rPr>
          <w:color w:val="00B0F0"/>
        </w:rPr>
        <w:t xml:space="preserve"> au long court pour IOA avec dox</w:t>
      </w:r>
      <w:r w:rsidRPr="00DC2EAB">
        <w:rPr>
          <w:color w:val="00B0F0"/>
        </w:rPr>
        <w:t>y</w:t>
      </w:r>
      <w:r w:rsidR="003E0256" w:rsidRPr="00DC2EAB">
        <w:rPr>
          <w:color w:val="00B0F0"/>
        </w:rPr>
        <w:t>cycline</w:t>
      </w:r>
    </w:p>
    <w:p w:rsidR="003E0256" w:rsidRPr="00DC2EAB" w:rsidRDefault="003E0256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A noter également un turn over des médecins plus important que les années passées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Maladies Infectieuses</w:t>
      </w:r>
    </w:p>
    <w:p w:rsidR="003E0256" w:rsidRPr="00DC2EAB" w:rsidRDefault="0007042A" w:rsidP="0007042A">
      <w:pPr>
        <w:pStyle w:val="Paragraphedeliste"/>
        <w:jc w:val="both"/>
      </w:pPr>
      <w:r w:rsidRPr="00DC2EAB">
        <w:t>Global</w:t>
      </w:r>
      <w:r w:rsidR="003E0256" w:rsidRPr="00DC2EAB">
        <w:t> : augmentation</w:t>
      </w:r>
    </w:p>
    <w:p w:rsidR="0007042A" w:rsidRPr="00DC2EAB" w:rsidRDefault="003E0256" w:rsidP="0040730C">
      <w:pPr>
        <w:pStyle w:val="Paragraphedeliste"/>
        <w:numPr>
          <w:ilvl w:val="0"/>
          <w:numId w:val="4"/>
        </w:numPr>
        <w:jc w:val="both"/>
        <w:rPr>
          <w:color w:val="00B0F0"/>
        </w:rPr>
      </w:pPr>
      <w:r w:rsidRPr="00DC2EAB">
        <w:rPr>
          <w:color w:val="00B0F0"/>
        </w:rPr>
        <w:t>pas d’aug de molécule critiques : C3G</w:t>
      </w:r>
    </w:p>
    <w:p w:rsidR="00DC2EAB" w:rsidRPr="00DC2EAB" w:rsidRDefault="003E0256" w:rsidP="00DC2EAB">
      <w:pPr>
        <w:pStyle w:val="Paragraphedeliste"/>
        <w:numPr>
          <w:ilvl w:val="0"/>
          <w:numId w:val="4"/>
        </w:numPr>
        <w:jc w:val="both"/>
        <w:rPr>
          <w:color w:val="00B0F0"/>
        </w:rPr>
      </w:pPr>
      <w:r w:rsidRPr="00DC2EAB">
        <w:rPr>
          <w:color w:val="00B0F0"/>
        </w:rPr>
        <w:t xml:space="preserve">FQ : en bithérapie dans ttt </w:t>
      </w:r>
      <w:r w:rsidR="00DC2EAB" w:rsidRPr="00DC2EAB">
        <w:rPr>
          <w:color w:val="00B0F0"/>
        </w:rPr>
        <w:t>des relais de IOA/EI par ex</w:t>
      </w:r>
    </w:p>
    <w:p w:rsidR="003E0256" w:rsidRPr="00DC2EAB" w:rsidRDefault="003E0256" w:rsidP="0040730C">
      <w:pPr>
        <w:pStyle w:val="Paragraphedeliste"/>
        <w:numPr>
          <w:ilvl w:val="0"/>
          <w:numId w:val="4"/>
        </w:numPr>
        <w:jc w:val="both"/>
        <w:rPr>
          <w:color w:val="00B0F0"/>
        </w:rPr>
      </w:pPr>
      <w:r w:rsidRPr="00DC2EAB">
        <w:rPr>
          <w:color w:val="00B0F0"/>
        </w:rPr>
        <w:t xml:space="preserve">Protocole max amoxx avec recrutement </w:t>
      </w:r>
    </w:p>
    <w:p w:rsidR="003E0256" w:rsidRPr="00DC2EAB" w:rsidRDefault="003E0256" w:rsidP="0040730C">
      <w:pPr>
        <w:pStyle w:val="Paragraphedeliste"/>
        <w:numPr>
          <w:ilvl w:val="0"/>
          <w:numId w:val="4"/>
        </w:numPr>
        <w:jc w:val="both"/>
        <w:rPr>
          <w:color w:val="00B0F0"/>
        </w:rPr>
      </w:pPr>
      <w:r w:rsidRPr="00DC2EAB">
        <w:rPr>
          <w:color w:val="00B0F0"/>
        </w:rPr>
        <w:t>Aug macrolides : possible impact de Mycoplasme sur été 2024</w:t>
      </w:r>
    </w:p>
    <w:p w:rsidR="003E0256" w:rsidRPr="00DC2EAB" w:rsidRDefault="003E0256" w:rsidP="0040730C">
      <w:pPr>
        <w:pStyle w:val="Paragraphedeliste"/>
        <w:numPr>
          <w:ilvl w:val="0"/>
          <w:numId w:val="4"/>
        </w:numPr>
        <w:jc w:val="both"/>
        <w:rPr>
          <w:color w:val="00B0F0"/>
        </w:rPr>
      </w:pPr>
      <w:r w:rsidRPr="00DC2EAB">
        <w:rPr>
          <w:color w:val="00B0F0"/>
        </w:rPr>
        <w:t>Aug pénèmes : recrutement patient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Pédiatrie</w:t>
      </w:r>
    </w:p>
    <w:p w:rsidR="0007042A" w:rsidRPr="00DC2EAB" w:rsidRDefault="0007042A" w:rsidP="0007042A">
      <w:pPr>
        <w:pStyle w:val="Paragraphedeliste"/>
        <w:jc w:val="both"/>
      </w:pPr>
      <w:r w:rsidRPr="00DC2EAB">
        <w:t>Global : augmentation</w:t>
      </w:r>
    </w:p>
    <w:p w:rsidR="0007042A" w:rsidRPr="00DC2EAB" w:rsidRDefault="0007042A" w:rsidP="0007042A">
      <w:pPr>
        <w:pStyle w:val="Paragraphedeliste"/>
        <w:jc w:val="both"/>
      </w:pPr>
      <w:r w:rsidRPr="00DC2EAB">
        <w:t>Point attention : réa ped</w:t>
      </w:r>
    </w:p>
    <w:p w:rsidR="0007042A" w:rsidRPr="00DC2EAB" w:rsidRDefault="0007042A" w:rsidP="0007042A">
      <w:pPr>
        <w:pStyle w:val="Paragraphedeliste"/>
        <w:jc w:val="both"/>
      </w:pPr>
      <w:r w:rsidRPr="00DC2EAB">
        <w:t>Point attention SHOP</w:t>
      </w:r>
    </w:p>
    <w:p w:rsidR="003E0256" w:rsidRPr="00DC2EAB" w:rsidRDefault="003E0256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Contact Dr Missaire pour transmission information et discussion</w:t>
      </w:r>
    </w:p>
    <w:p w:rsidR="003E0256" w:rsidRPr="00DC2EAB" w:rsidRDefault="003E0256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 xml:space="preserve">A noter également conso FQ sur ce secteur 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Obstétrique</w:t>
      </w:r>
    </w:p>
    <w:p w:rsidR="003E0256" w:rsidRPr="00DC2EAB" w:rsidRDefault="003E0256" w:rsidP="0007042A">
      <w:pPr>
        <w:jc w:val="both"/>
      </w:pPr>
      <w:r w:rsidRPr="00DC2EAB">
        <w:t>Stable</w:t>
      </w:r>
    </w:p>
    <w:p w:rsidR="0007042A" w:rsidRPr="00DC2EAB" w:rsidRDefault="0007042A" w:rsidP="00DC2EAB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Psychiatrie</w:t>
      </w:r>
    </w:p>
    <w:p w:rsidR="0007042A" w:rsidRPr="00DC2EAB" w:rsidRDefault="0007042A" w:rsidP="0007042A">
      <w:pPr>
        <w:pStyle w:val="Paragraphedeliste"/>
        <w:jc w:val="both"/>
      </w:pPr>
      <w:r w:rsidRPr="00DC2EAB">
        <w:t>Global : augmentation</w:t>
      </w:r>
    </w:p>
    <w:p w:rsidR="0007042A" w:rsidRPr="00DC2EAB" w:rsidRDefault="0007042A" w:rsidP="0007042A">
      <w:pPr>
        <w:pStyle w:val="Paragraphedeliste"/>
        <w:jc w:val="both"/>
      </w:pPr>
      <w:r w:rsidRPr="00DC2EAB">
        <w:t>Point attention : Gravenoire</w:t>
      </w:r>
    </w:p>
    <w:p w:rsidR="00C365F6" w:rsidRPr="00DC2EAB" w:rsidRDefault="00C365F6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Information et discussion avec ce secteur, pas de relais actuel au niveau de la CAI.</w:t>
      </w:r>
    </w:p>
    <w:p w:rsidR="00C365F6" w:rsidRPr="00DC2EAB" w:rsidRDefault="00C365F6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 xml:space="preserve">A noter présence secteur médecine interne aux alentours de période Covid. </w:t>
      </w:r>
    </w:p>
    <w:p w:rsidR="00C365F6" w:rsidRPr="00DC2EAB" w:rsidRDefault="00C365F6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Prédence actuel de médecins généralistes à contacter</w:t>
      </w:r>
      <w:r w:rsidR="0040730C" w:rsidRPr="00DC2EAB">
        <w:rPr>
          <w:color w:val="00B0F0"/>
        </w:rPr>
        <w:t xml:space="preserve"> pour échanger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Hématologie</w:t>
      </w:r>
    </w:p>
    <w:p w:rsidR="0007042A" w:rsidRPr="00DC2EAB" w:rsidRDefault="0007042A" w:rsidP="0007042A">
      <w:pPr>
        <w:pStyle w:val="Paragraphedeliste"/>
        <w:jc w:val="both"/>
      </w:pPr>
      <w:r w:rsidRPr="00DC2EAB">
        <w:t>Global : légère augmentation</w:t>
      </w:r>
    </w:p>
    <w:p w:rsidR="0007042A" w:rsidRPr="00DC2EAB" w:rsidRDefault="0007042A" w:rsidP="0007042A">
      <w:pPr>
        <w:pStyle w:val="Paragraphedeliste"/>
        <w:jc w:val="both"/>
      </w:pPr>
      <w:r w:rsidRPr="00DC2EAB">
        <w:t>Point attention SI dont molécules critiques de la SPILF</w:t>
      </w:r>
    </w:p>
    <w:p w:rsidR="001037A1" w:rsidRPr="00DC2EAB" w:rsidRDefault="00DC2EAB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A noter le fait que popul</w:t>
      </w:r>
      <w:r w:rsidR="001037A1" w:rsidRPr="00DC2EAB">
        <w:rPr>
          <w:color w:val="00B0F0"/>
        </w:rPr>
        <w:t>ation vieillissante avec des prises en charge qui ne se faisaient pas auparavant (ex : patient sous vidaza + venetoclax) avec des neutropénies fébriles</w:t>
      </w:r>
    </w:p>
    <w:p w:rsidR="001037A1" w:rsidRPr="00DC2EAB" w:rsidRDefault="001037A1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+ Car T cell</w:t>
      </w:r>
    </w:p>
    <w:p w:rsidR="001037A1" w:rsidRPr="00DC2EAB" w:rsidRDefault="001037A1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 xml:space="preserve">Et à noter le fait que BACTRIM peut sortir à cause des prophylaxies 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Réanimations</w:t>
      </w:r>
    </w:p>
    <w:p w:rsidR="0007042A" w:rsidRPr="00DC2EAB" w:rsidRDefault="0007042A" w:rsidP="0007042A">
      <w:pPr>
        <w:pStyle w:val="Paragraphedeliste"/>
        <w:jc w:val="both"/>
      </w:pPr>
      <w:r w:rsidRPr="00DC2EAB">
        <w:lastRenderedPageBreak/>
        <w:t>Global : diminution (diminution molécules critiques)</w:t>
      </w:r>
    </w:p>
    <w:p w:rsidR="00DC2EAB" w:rsidRPr="00DC2EAB" w:rsidRDefault="0007042A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Point d’attention : réa neuro</w:t>
      </w:r>
      <w:r w:rsidR="00DC2EAB" w:rsidRPr="00DC2EAB">
        <w:rPr>
          <w:color w:val="00B0F0"/>
        </w:rPr>
        <w:t>, Dr Guyot</w:t>
      </w:r>
    </w:p>
    <w:p w:rsidR="0007042A" w:rsidRPr="00DC2EAB" w:rsidRDefault="00DC2EAB" w:rsidP="0007042A">
      <w:pPr>
        <w:pStyle w:val="Paragraphedeliste"/>
        <w:jc w:val="both"/>
        <w:rPr>
          <w:color w:val="00B0F0"/>
        </w:rPr>
      </w:pPr>
      <w:r w:rsidRPr="00DC2EAB">
        <w:rPr>
          <w:color w:val="00B0F0"/>
        </w:rPr>
        <w:t>avec peut être un impact de recrutement de patient, peut être patient du MIR (car diminution sur MIR) ou des contextes par exemple d’encéphalite</w:t>
      </w:r>
    </w:p>
    <w:p w:rsidR="0007042A" w:rsidRPr="00DC2EAB" w:rsidRDefault="0007042A" w:rsidP="0007042A">
      <w:pPr>
        <w:pStyle w:val="Paragraphedeliste"/>
        <w:jc w:val="both"/>
      </w:pPr>
    </w:p>
    <w:p w:rsidR="0007042A" w:rsidRPr="00DC2EAB" w:rsidRDefault="0007042A" w:rsidP="0040730C">
      <w:pPr>
        <w:pStyle w:val="Paragraphedeliste"/>
        <w:numPr>
          <w:ilvl w:val="0"/>
          <w:numId w:val="2"/>
        </w:numPr>
        <w:jc w:val="both"/>
        <w:rPr>
          <w:b/>
          <w:color w:val="7030A0"/>
        </w:rPr>
      </w:pPr>
      <w:r w:rsidRPr="00DC2EAB">
        <w:rPr>
          <w:b/>
          <w:color w:val="7030A0"/>
        </w:rPr>
        <w:t>Médecines</w:t>
      </w:r>
    </w:p>
    <w:p w:rsidR="0007042A" w:rsidRPr="00DF2C60" w:rsidRDefault="0007042A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Urgences</w:t>
      </w:r>
    </w:p>
    <w:p w:rsidR="0007042A" w:rsidRPr="00DC2EAB" w:rsidRDefault="0007042A" w:rsidP="0007042A">
      <w:pPr>
        <w:pStyle w:val="Paragraphedeliste"/>
        <w:ind w:left="1080"/>
        <w:jc w:val="both"/>
      </w:pPr>
      <w:r w:rsidRPr="00DC2EAB">
        <w:t>Global : aug</w:t>
      </w:r>
      <w:r w:rsidR="00B61C88" w:rsidRPr="00DC2EAB">
        <w:t>m</w:t>
      </w:r>
      <w:r w:rsidRPr="00DC2EAB">
        <w:t>entation</w:t>
      </w:r>
    </w:p>
    <w:p w:rsidR="0007042A" w:rsidRPr="00DC2EAB" w:rsidRDefault="0007042A" w:rsidP="0007042A">
      <w:pPr>
        <w:pStyle w:val="Paragraphedeliste"/>
        <w:ind w:left="1080"/>
        <w:jc w:val="both"/>
      </w:pPr>
      <w:r w:rsidRPr="00DC2EAB">
        <w:t>Point d’attention MPU</w:t>
      </w:r>
    </w:p>
    <w:p w:rsidR="00DC2EAB" w:rsidRPr="00DC2EAB" w:rsidRDefault="00DC2EAB" w:rsidP="0007042A">
      <w:pPr>
        <w:pStyle w:val="Paragraphedeliste"/>
        <w:ind w:left="1080"/>
        <w:jc w:val="both"/>
        <w:rPr>
          <w:color w:val="00B0F0"/>
        </w:rPr>
      </w:pPr>
      <w:r w:rsidRPr="00DC2EAB">
        <w:rPr>
          <w:color w:val="00B0F0"/>
        </w:rPr>
        <w:t>Contact services post urgences via Dr N Dublanchet</w:t>
      </w:r>
    </w:p>
    <w:p w:rsidR="00DC2EAB" w:rsidRPr="00DC2EAB" w:rsidRDefault="00DC2EAB" w:rsidP="0007042A">
      <w:pPr>
        <w:pStyle w:val="Paragraphedeliste"/>
        <w:ind w:left="1080"/>
        <w:jc w:val="both"/>
        <w:rPr>
          <w:color w:val="00B0F0"/>
        </w:rPr>
      </w:pPr>
      <w:r w:rsidRPr="00DC2EAB">
        <w:rPr>
          <w:color w:val="00B0F0"/>
        </w:rPr>
        <w:t>Audit en cours sur PAC et durée des ATBthérapies</w:t>
      </w:r>
    </w:p>
    <w:p w:rsidR="0007042A" w:rsidRPr="00DF2C60" w:rsidRDefault="0007042A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Médecine interne GM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augmentation</w:t>
      </w:r>
    </w:p>
    <w:p w:rsidR="001037A1" w:rsidRPr="00DC2EAB" w:rsidRDefault="001037A1" w:rsidP="001037A1">
      <w:pPr>
        <w:pStyle w:val="Paragraphedeliste"/>
        <w:ind w:firstLine="360"/>
        <w:jc w:val="both"/>
        <w:rPr>
          <w:color w:val="00B0F0"/>
        </w:rPr>
      </w:pPr>
      <w:r w:rsidRPr="00DC2EAB">
        <w:rPr>
          <w:color w:val="00B0F0"/>
        </w:rPr>
        <w:t xml:space="preserve">Et à noter le fait que BACTRIM peut sortir à cause des prophylaxies 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Soins Palliatifs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diminution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Néphrologie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stable</w:t>
      </w:r>
    </w:p>
    <w:p w:rsidR="001037A1" w:rsidRPr="00DC2EAB" w:rsidRDefault="001037A1" w:rsidP="001037A1">
      <w:pPr>
        <w:pStyle w:val="Paragraphedeliste"/>
        <w:ind w:firstLine="360"/>
        <w:jc w:val="both"/>
      </w:pPr>
      <w:r w:rsidRPr="00DC2EAB">
        <w:t xml:space="preserve">Et à noter le fait que BACTRIM peut sortir à cause des prophylaxies 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Rhumatologie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diminution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Pneumo/Onco Pneumo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diminution</w:t>
      </w:r>
    </w:p>
    <w:p w:rsidR="00B61C88" w:rsidRPr="00DF2C60" w:rsidRDefault="00DF2C60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Neuro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légère aug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Point attention : UNV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Cardio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stable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Inversion ocnso cardio A – Cardio B1, sélection patients ?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Med Dig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diminution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A noter augmentation molécules critiques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Med Interne HE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augmentation</w:t>
      </w:r>
    </w:p>
    <w:p w:rsidR="00B61C88" w:rsidRPr="00DC2EAB" w:rsidRDefault="00B61C88" w:rsidP="00B61C88">
      <w:pPr>
        <w:pStyle w:val="Paragraphedeliste"/>
        <w:ind w:left="1080"/>
        <w:jc w:val="both"/>
        <w:rPr>
          <w:color w:val="00B0F0"/>
        </w:rPr>
      </w:pPr>
      <w:r w:rsidRPr="00DC2EAB">
        <w:t xml:space="preserve">Et </w:t>
      </w:r>
      <w:r w:rsidRPr="00DC2EAB">
        <w:rPr>
          <w:color w:val="00B0F0"/>
        </w:rPr>
        <w:t>augmentation molécules critiques</w:t>
      </w:r>
    </w:p>
    <w:p w:rsidR="00DC2EAB" w:rsidRPr="00DC2EAB" w:rsidRDefault="00DC2EAB" w:rsidP="00B61C88">
      <w:pPr>
        <w:pStyle w:val="Paragraphedeliste"/>
        <w:ind w:left="1080"/>
        <w:jc w:val="both"/>
        <w:rPr>
          <w:color w:val="00B0F0"/>
        </w:rPr>
      </w:pPr>
      <w:r w:rsidRPr="00DC2EAB">
        <w:rPr>
          <w:color w:val="00B0F0"/>
        </w:rPr>
        <w:t>Dr V Rieu : FQ étonnant, à creuser (IU masculine ou pneumo)</w:t>
      </w:r>
    </w:p>
    <w:p w:rsidR="00DC2EAB" w:rsidRPr="00DC2EAB" w:rsidRDefault="00DC2EAB" w:rsidP="00B61C88">
      <w:pPr>
        <w:pStyle w:val="Paragraphedeliste"/>
        <w:ind w:left="1080"/>
        <w:jc w:val="both"/>
        <w:rPr>
          <w:color w:val="00B0F0"/>
        </w:rPr>
      </w:pPr>
      <w:r w:rsidRPr="00DC2EAB">
        <w:rPr>
          <w:color w:val="00B0F0"/>
        </w:rPr>
        <w:t>C Chatron extrait patient si possible et envoie à V Rieu pour étude de quelques cas</w:t>
      </w:r>
    </w:p>
    <w:p w:rsidR="001037A1" w:rsidRPr="00DC2EAB" w:rsidRDefault="001037A1" w:rsidP="001037A1">
      <w:pPr>
        <w:pStyle w:val="Paragraphedeliste"/>
        <w:ind w:firstLine="360"/>
        <w:jc w:val="both"/>
        <w:rPr>
          <w:color w:val="00B0F0"/>
        </w:rPr>
      </w:pPr>
      <w:r w:rsidRPr="00DC2EAB">
        <w:rPr>
          <w:color w:val="00B0F0"/>
        </w:rPr>
        <w:t xml:space="preserve">Et à noter le fait que BACTRIM peut sortir à cause des prophylaxies </w:t>
      </w:r>
    </w:p>
    <w:p w:rsidR="00B61C88" w:rsidRPr="00DF2C60" w:rsidRDefault="00B61C88" w:rsidP="0040730C">
      <w:pPr>
        <w:pStyle w:val="Paragraphedeliste"/>
        <w:numPr>
          <w:ilvl w:val="0"/>
          <w:numId w:val="3"/>
        </w:numPr>
        <w:jc w:val="both"/>
        <w:rPr>
          <w:b/>
        </w:rPr>
      </w:pPr>
      <w:r w:rsidRPr="00DF2C60">
        <w:rPr>
          <w:b/>
        </w:rPr>
        <w:t>Dermato</w:t>
      </w:r>
    </w:p>
    <w:p w:rsidR="00B61C88" w:rsidRPr="00DC2EAB" w:rsidRDefault="00B61C88" w:rsidP="00B61C88">
      <w:pPr>
        <w:pStyle w:val="Paragraphedeliste"/>
        <w:ind w:left="1080"/>
        <w:jc w:val="both"/>
      </w:pPr>
      <w:r w:rsidRPr="00DC2EAB">
        <w:t>Global : augmentation</w:t>
      </w:r>
    </w:p>
    <w:p w:rsidR="00DC2EAB" w:rsidRDefault="00B61C88" w:rsidP="00DC2EAB">
      <w:pPr>
        <w:pStyle w:val="Paragraphedeliste"/>
        <w:ind w:left="1080"/>
        <w:jc w:val="both"/>
      </w:pPr>
      <w:r w:rsidRPr="00DC2EAB">
        <w:t>Diminution molécules critiques</w:t>
      </w:r>
    </w:p>
    <w:p w:rsidR="00DC2EAB" w:rsidRPr="00DC2EAB" w:rsidRDefault="00DC2EAB" w:rsidP="00DC2EAB">
      <w:pPr>
        <w:pStyle w:val="Paragraphedeliste"/>
        <w:ind w:left="1080"/>
        <w:jc w:val="both"/>
      </w:pPr>
    </w:p>
    <w:p w:rsidR="00DC2EAB" w:rsidRDefault="00DC2EAB" w:rsidP="00DC2EAB">
      <w:pPr>
        <w:pStyle w:val="Paragraphedeliste"/>
        <w:numPr>
          <w:ilvl w:val="0"/>
          <w:numId w:val="1"/>
        </w:numPr>
        <w:jc w:val="both"/>
        <w:rPr>
          <w:b/>
          <w:color w:val="0070C0"/>
        </w:rPr>
      </w:pPr>
      <w:r w:rsidRPr="00DC2EAB">
        <w:rPr>
          <w:b/>
          <w:color w:val="0070C0"/>
        </w:rPr>
        <w:t>Par type de molécule</w:t>
      </w:r>
      <w:r>
        <w:rPr>
          <w:b/>
          <w:color w:val="0070C0"/>
        </w:rPr>
        <w:t> : cf diapo</w:t>
      </w:r>
      <w:bookmarkStart w:id="0" w:name="_GoBack"/>
      <w:bookmarkEnd w:id="0"/>
    </w:p>
    <w:p w:rsidR="00DC2EAB" w:rsidRPr="00DF2C60" w:rsidRDefault="00DC2EAB" w:rsidP="00DC2EAB">
      <w:pPr>
        <w:jc w:val="both"/>
        <w:rPr>
          <w:b/>
          <w:color w:val="0070C0"/>
          <w:sz w:val="14"/>
        </w:rPr>
      </w:pPr>
    </w:p>
    <w:p w:rsidR="00DC2EAB" w:rsidRPr="00DF2C60" w:rsidRDefault="00DC2EAB" w:rsidP="00DC2EAB">
      <w:pPr>
        <w:jc w:val="both"/>
        <w:rPr>
          <w:b/>
          <w:color w:val="000000" w:themeColor="text1"/>
        </w:rPr>
      </w:pPr>
      <w:r w:rsidRPr="00DF2C60">
        <w:rPr>
          <w:b/>
          <w:color w:val="000000" w:themeColor="text1"/>
          <w:highlight w:val="yellow"/>
        </w:rPr>
        <w:t>Des extractions sont possibles à la demande si vous le souhaitez : voir avec C Chatron</w:t>
      </w:r>
    </w:p>
    <w:p w:rsidR="00DC2EAB" w:rsidRPr="00DF2C60" w:rsidRDefault="00DC2EAB" w:rsidP="00DF2C60">
      <w:pPr>
        <w:jc w:val="center"/>
        <w:rPr>
          <w:b/>
          <w:color w:val="7030A0"/>
          <w:sz w:val="32"/>
        </w:rPr>
      </w:pPr>
      <w:r w:rsidRPr="00DF2C60">
        <w:rPr>
          <w:b/>
          <w:color w:val="7030A0"/>
          <w:sz w:val="32"/>
        </w:rPr>
        <w:t xml:space="preserve">Prochaine CAI le </w:t>
      </w:r>
      <w:r w:rsidR="00DF2C60" w:rsidRPr="00DF2C60">
        <w:rPr>
          <w:b/>
          <w:color w:val="7030A0"/>
          <w:sz w:val="32"/>
        </w:rPr>
        <w:t>lundi 17 mars à 14h (lieu à repréciser)</w:t>
      </w:r>
    </w:p>
    <w:sectPr w:rsidR="00DC2EAB" w:rsidRPr="00DF2C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F6313"/>
    <w:multiLevelType w:val="hybridMultilevel"/>
    <w:tmpl w:val="7884D1BA"/>
    <w:lvl w:ilvl="0" w:tplc="60983F9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D0414A"/>
    <w:multiLevelType w:val="hybridMultilevel"/>
    <w:tmpl w:val="4532FE16"/>
    <w:lvl w:ilvl="0" w:tplc="34B6A3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9E5034"/>
    <w:multiLevelType w:val="hybridMultilevel"/>
    <w:tmpl w:val="6D7A5DF0"/>
    <w:lvl w:ilvl="0" w:tplc="6FF21E36">
      <w:start w:val="9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67F1493"/>
    <w:multiLevelType w:val="hybridMultilevel"/>
    <w:tmpl w:val="F4DE9EC4"/>
    <w:lvl w:ilvl="0" w:tplc="69C4FCD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9945ED"/>
    <w:multiLevelType w:val="hybridMultilevel"/>
    <w:tmpl w:val="EFDA2104"/>
    <w:lvl w:ilvl="0" w:tplc="5712AB74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47A"/>
    <w:rsid w:val="0000401D"/>
    <w:rsid w:val="00036238"/>
    <w:rsid w:val="00045079"/>
    <w:rsid w:val="000533D3"/>
    <w:rsid w:val="0005624F"/>
    <w:rsid w:val="0007042A"/>
    <w:rsid w:val="00072CFE"/>
    <w:rsid w:val="00073037"/>
    <w:rsid w:val="00091D27"/>
    <w:rsid w:val="00093030"/>
    <w:rsid w:val="000A7EA7"/>
    <w:rsid w:val="000D0EBA"/>
    <w:rsid w:val="000D12A5"/>
    <w:rsid w:val="000D1493"/>
    <w:rsid w:val="001037A1"/>
    <w:rsid w:val="00124FEA"/>
    <w:rsid w:val="00152995"/>
    <w:rsid w:val="00165168"/>
    <w:rsid w:val="0019589C"/>
    <w:rsid w:val="001A13B1"/>
    <w:rsid w:val="001A7DDC"/>
    <w:rsid w:val="001D190D"/>
    <w:rsid w:val="001D6B6B"/>
    <w:rsid w:val="001E0C6C"/>
    <w:rsid w:val="00225EE1"/>
    <w:rsid w:val="00227489"/>
    <w:rsid w:val="00287C78"/>
    <w:rsid w:val="002A3E4A"/>
    <w:rsid w:val="002A5AD6"/>
    <w:rsid w:val="002F19D3"/>
    <w:rsid w:val="00302C11"/>
    <w:rsid w:val="00304C49"/>
    <w:rsid w:val="003245C0"/>
    <w:rsid w:val="003A449C"/>
    <w:rsid w:val="003A7D04"/>
    <w:rsid w:val="003E0256"/>
    <w:rsid w:val="0040730C"/>
    <w:rsid w:val="004561A7"/>
    <w:rsid w:val="00456E98"/>
    <w:rsid w:val="00485EA9"/>
    <w:rsid w:val="004C7E66"/>
    <w:rsid w:val="004D7690"/>
    <w:rsid w:val="004E3C6A"/>
    <w:rsid w:val="005105B0"/>
    <w:rsid w:val="00546384"/>
    <w:rsid w:val="00574F33"/>
    <w:rsid w:val="005C5A80"/>
    <w:rsid w:val="005D21F0"/>
    <w:rsid w:val="0063613C"/>
    <w:rsid w:val="00642802"/>
    <w:rsid w:val="00674CBD"/>
    <w:rsid w:val="00694175"/>
    <w:rsid w:val="006C304B"/>
    <w:rsid w:val="006D3988"/>
    <w:rsid w:val="006E60B9"/>
    <w:rsid w:val="006E63DE"/>
    <w:rsid w:val="007006DF"/>
    <w:rsid w:val="0074545C"/>
    <w:rsid w:val="0076053D"/>
    <w:rsid w:val="00762C62"/>
    <w:rsid w:val="00767407"/>
    <w:rsid w:val="007972A2"/>
    <w:rsid w:val="007D034E"/>
    <w:rsid w:val="00804A88"/>
    <w:rsid w:val="008C0EA5"/>
    <w:rsid w:val="008D78B4"/>
    <w:rsid w:val="00914A07"/>
    <w:rsid w:val="00953BD1"/>
    <w:rsid w:val="00961C32"/>
    <w:rsid w:val="009A3759"/>
    <w:rsid w:val="009E4C70"/>
    <w:rsid w:val="009E62DE"/>
    <w:rsid w:val="00A0202B"/>
    <w:rsid w:val="00A05CAB"/>
    <w:rsid w:val="00A30F04"/>
    <w:rsid w:val="00A54854"/>
    <w:rsid w:val="00A733AD"/>
    <w:rsid w:val="00A768DB"/>
    <w:rsid w:val="00AA589D"/>
    <w:rsid w:val="00AC2B7F"/>
    <w:rsid w:val="00AD1A57"/>
    <w:rsid w:val="00AD58C4"/>
    <w:rsid w:val="00AF435C"/>
    <w:rsid w:val="00B14E5D"/>
    <w:rsid w:val="00B6097D"/>
    <w:rsid w:val="00B61C88"/>
    <w:rsid w:val="00B622EE"/>
    <w:rsid w:val="00BA1EB9"/>
    <w:rsid w:val="00BC7771"/>
    <w:rsid w:val="00C1251C"/>
    <w:rsid w:val="00C365F6"/>
    <w:rsid w:val="00C40385"/>
    <w:rsid w:val="00C5047A"/>
    <w:rsid w:val="00C5474F"/>
    <w:rsid w:val="00C62C4D"/>
    <w:rsid w:val="00C64602"/>
    <w:rsid w:val="00D01C2C"/>
    <w:rsid w:val="00D118C9"/>
    <w:rsid w:val="00D14C19"/>
    <w:rsid w:val="00D20A99"/>
    <w:rsid w:val="00D317DF"/>
    <w:rsid w:val="00D3206D"/>
    <w:rsid w:val="00D354A8"/>
    <w:rsid w:val="00D413EB"/>
    <w:rsid w:val="00D54B13"/>
    <w:rsid w:val="00D6646B"/>
    <w:rsid w:val="00D67765"/>
    <w:rsid w:val="00D96F95"/>
    <w:rsid w:val="00DC2EAB"/>
    <w:rsid w:val="00DE34C0"/>
    <w:rsid w:val="00DF2C60"/>
    <w:rsid w:val="00E0683F"/>
    <w:rsid w:val="00E342AF"/>
    <w:rsid w:val="00E57987"/>
    <w:rsid w:val="00E733C0"/>
    <w:rsid w:val="00EE1950"/>
    <w:rsid w:val="00EE3137"/>
    <w:rsid w:val="00EF45EE"/>
    <w:rsid w:val="00F65D3E"/>
    <w:rsid w:val="00FA3745"/>
    <w:rsid w:val="00FD5599"/>
    <w:rsid w:val="00FF2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021854D"/>
  <w15:chartTrackingRefBased/>
  <w15:docId w15:val="{8809E32F-AA84-4704-A9DC-131F33E94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5047A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unhideWhenUsed/>
    <w:rsid w:val="00E733C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A3E4A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:lang w:eastAsia="fr-FR"/>
      <w14:ligatures w14:val="none"/>
    </w:rPr>
  </w:style>
  <w:style w:type="paragraph" w:customStyle="1" w:styleId="xmsonormal">
    <w:name w:val="x_msonormal"/>
    <w:basedOn w:val="Normal"/>
    <w:uiPriority w:val="99"/>
    <w:semiHidden/>
    <w:rsid w:val="002A3E4A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:lang w:eastAsia="fr-FR"/>
      <w14:ligatures w14:val="none"/>
    </w:rPr>
  </w:style>
  <w:style w:type="paragraph" w:customStyle="1" w:styleId="xmsolistparagraph">
    <w:name w:val="x_msolistparagraph"/>
    <w:basedOn w:val="Normal"/>
    <w:rsid w:val="002A3E4A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7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0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4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6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2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oleObject" Target="embeddings/oleObject3.bin"/><Relationship Id="rId5" Type="http://schemas.openxmlformats.org/officeDocument/2006/relationships/image" Target="media/image1.png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3</Pages>
  <Words>750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Vidal Magali</dc:creator>
  <cp:keywords/>
  <dc:description/>
  <cp:lastModifiedBy>Chatron Claire</cp:lastModifiedBy>
  <cp:revision>19</cp:revision>
  <dcterms:created xsi:type="dcterms:W3CDTF">2024-09-18T07:19:00Z</dcterms:created>
  <dcterms:modified xsi:type="dcterms:W3CDTF">2025-01-28T13:12:00Z</dcterms:modified>
</cp:coreProperties>
</file>