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AAB77" w14:textId="77777777" w:rsidR="007A4745" w:rsidRDefault="00354D63" w:rsidP="007A4745">
      <w:pPr>
        <w:pBdr>
          <w:top w:val="thinThickSmallGap" w:sz="24" w:space="1" w:color="auto"/>
          <w:left w:val="thinThickSmallGap" w:sz="24" w:space="4" w:color="auto"/>
          <w:bottom w:val="thinThickSmallGap" w:sz="24" w:space="1" w:color="auto"/>
          <w:right w:val="thinThickSmallGap" w:sz="24" w:space="4" w:color="auto"/>
        </w:pBdr>
        <w:spacing w:line="276" w:lineRule="auto"/>
        <w:jc w:val="center"/>
        <w:rPr>
          <w:rFonts w:cstheme="minorHAnsi"/>
          <w:b/>
          <w:color w:val="EC1CB1"/>
          <w:sz w:val="32"/>
        </w:rPr>
      </w:pPr>
      <w:r>
        <w:rPr>
          <w:rFonts w:cstheme="minorHAnsi"/>
          <w:b/>
          <w:noProof/>
          <w:color w:val="EC1CB1"/>
          <w:sz w:val="32"/>
          <w:lang w:eastAsia="fr-FR"/>
        </w:rPr>
        <w:drawing>
          <wp:anchor distT="0" distB="0" distL="114300" distR="114300" simplePos="0" relativeHeight="251658240" behindDoc="1" locked="0" layoutInCell="1" allowOverlap="1" wp14:anchorId="6E2A5437" wp14:editId="68EDB824">
            <wp:simplePos x="0" y="0"/>
            <wp:positionH relativeFrom="column">
              <wp:posOffset>90805</wp:posOffset>
            </wp:positionH>
            <wp:positionV relativeFrom="paragraph">
              <wp:posOffset>250190</wp:posOffset>
            </wp:positionV>
            <wp:extent cx="714691" cy="952500"/>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i CH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4691" cy="952500"/>
                    </a:xfrm>
                    <a:prstGeom prst="rect">
                      <a:avLst/>
                    </a:prstGeom>
                  </pic:spPr>
                </pic:pic>
              </a:graphicData>
            </a:graphic>
            <wp14:sizeRelH relativeFrom="page">
              <wp14:pctWidth>0</wp14:pctWidth>
            </wp14:sizeRelH>
            <wp14:sizeRelV relativeFrom="page">
              <wp14:pctHeight>0</wp14:pctHeight>
            </wp14:sizeRelV>
          </wp:anchor>
        </w:drawing>
      </w:r>
    </w:p>
    <w:p w14:paraId="20D0ED77" w14:textId="77777777" w:rsidR="007A4745" w:rsidRPr="00211B9B" w:rsidRDefault="009C2402" w:rsidP="007A4745">
      <w:pPr>
        <w:pBdr>
          <w:top w:val="thinThickSmallGap" w:sz="24" w:space="1" w:color="auto"/>
          <w:left w:val="thinThickSmallGap" w:sz="24" w:space="4" w:color="auto"/>
          <w:bottom w:val="thinThickSmallGap" w:sz="24" w:space="1" w:color="auto"/>
          <w:right w:val="thinThickSmallGap" w:sz="24" w:space="4" w:color="auto"/>
        </w:pBdr>
        <w:spacing w:line="276" w:lineRule="auto"/>
        <w:jc w:val="center"/>
        <w:rPr>
          <w:rFonts w:cstheme="minorHAnsi"/>
          <w:b/>
          <w:smallCaps/>
          <w:color w:val="EC1CB1"/>
          <w:sz w:val="32"/>
          <w14:textFill>
            <w14:gradFill>
              <w14:gsLst>
                <w14:gs w14:pos="0">
                  <w14:srgbClr w14:val="EC1CB1">
                    <w14:shade w14:val="30000"/>
                    <w14:satMod w14:val="115000"/>
                  </w14:srgbClr>
                </w14:gs>
                <w14:gs w14:pos="50000">
                  <w14:srgbClr w14:val="EC1CB1">
                    <w14:shade w14:val="67500"/>
                    <w14:satMod w14:val="115000"/>
                  </w14:srgbClr>
                </w14:gs>
                <w14:gs w14:pos="100000">
                  <w14:srgbClr w14:val="EC1CB1">
                    <w14:shade w14:val="100000"/>
                    <w14:satMod w14:val="115000"/>
                  </w14:srgbClr>
                </w14:gs>
              </w14:gsLst>
              <w14:lin w14:ang="0" w14:scaled="0"/>
            </w14:gradFill>
          </w14:textFill>
        </w:rPr>
      </w:pPr>
      <w:r w:rsidRPr="00211B9B">
        <w:rPr>
          <w:rFonts w:cstheme="minorHAnsi"/>
          <w:b/>
          <w:smallCaps/>
          <w:color w:val="EC1CB1"/>
          <w:sz w:val="32"/>
          <w14:textFill>
            <w14:gradFill>
              <w14:gsLst>
                <w14:gs w14:pos="0">
                  <w14:srgbClr w14:val="EC1CB1">
                    <w14:shade w14:val="30000"/>
                    <w14:satMod w14:val="115000"/>
                  </w14:srgbClr>
                </w14:gs>
                <w14:gs w14:pos="50000">
                  <w14:srgbClr w14:val="EC1CB1">
                    <w14:shade w14:val="67500"/>
                    <w14:satMod w14:val="115000"/>
                  </w14:srgbClr>
                </w14:gs>
                <w14:gs w14:pos="100000">
                  <w14:srgbClr w14:val="EC1CB1">
                    <w14:shade w14:val="100000"/>
                    <w14:satMod w14:val="115000"/>
                  </w14:srgbClr>
                </w14:gs>
              </w14:gsLst>
              <w14:lin w14:ang="0" w14:scaled="0"/>
            </w14:gradFill>
          </w14:textFill>
        </w:rPr>
        <w:t>C</w:t>
      </w:r>
      <w:r w:rsidR="007A4745" w:rsidRPr="00211B9B">
        <w:rPr>
          <w:rFonts w:cstheme="minorHAnsi"/>
          <w:b/>
          <w:smallCaps/>
          <w:color w:val="EC1CB1"/>
          <w:sz w:val="32"/>
          <w14:textFill>
            <w14:gradFill>
              <w14:gsLst>
                <w14:gs w14:pos="0">
                  <w14:srgbClr w14:val="EC1CB1">
                    <w14:shade w14:val="30000"/>
                    <w14:satMod w14:val="115000"/>
                  </w14:srgbClr>
                </w14:gs>
                <w14:gs w14:pos="50000">
                  <w14:srgbClr w14:val="EC1CB1">
                    <w14:shade w14:val="67500"/>
                    <w14:satMod w14:val="115000"/>
                  </w14:srgbClr>
                </w14:gs>
                <w14:gs w14:pos="100000">
                  <w14:srgbClr w14:val="EC1CB1">
                    <w14:shade w14:val="100000"/>
                    <w14:satMod w14:val="115000"/>
                  </w14:srgbClr>
                </w14:gs>
              </w14:gsLst>
              <w14:lin w14:ang="0" w14:scaled="0"/>
            </w14:gradFill>
          </w14:textFill>
        </w:rPr>
        <w:t>ompte Rendu Commission des Anti-infectieux</w:t>
      </w:r>
    </w:p>
    <w:p w14:paraId="0A32C42D" w14:textId="77777777" w:rsidR="00A14171" w:rsidRPr="00211B9B" w:rsidRDefault="00E06F0E" w:rsidP="007A4745">
      <w:pPr>
        <w:pBdr>
          <w:top w:val="thinThickSmallGap" w:sz="24" w:space="1" w:color="auto"/>
          <w:left w:val="thinThickSmallGap" w:sz="24" w:space="4" w:color="auto"/>
          <w:bottom w:val="thinThickSmallGap" w:sz="24" w:space="1" w:color="auto"/>
          <w:right w:val="thinThickSmallGap" w:sz="24" w:space="4" w:color="auto"/>
        </w:pBdr>
        <w:spacing w:line="276" w:lineRule="auto"/>
        <w:jc w:val="center"/>
        <w:rPr>
          <w:rFonts w:cstheme="minorHAnsi"/>
          <w:b/>
          <w:smallCaps/>
          <w:color w:val="EC1CB1"/>
          <w:sz w:val="32"/>
          <w14:textFill>
            <w14:gradFill>
              <w14:gsLst>
                <w14:gs w14:pos="0">
                  <w14:srgbClr w14:val="EC1CB1">
                    <w14:shade w14:val="30000"/>
                    <w14:satMod w14:val="115000"/>
                  </w14:srgbClr>
                </w14:gs>
                <w14:gs w14:pos="50000">
                  <w14:srgbClr w14:val="EC1CB1">
                    <w14:shade w14:val="67500"/>
                    <w14:satMod w14:val="115000"/>
                  </w14:srgbClr>
                </w14:gs>
                <w14:gs w14:pos="100000">
                  <w14:srgbClr w14:val="EC1CB1">
                    <w14:shade w14:val="100000"/>
                    <w14:satMod w14:val="115000"/>
                  </w14:srgbClr>
                </w14:gs>
              </w14:gsLst>
              <w14:lin w14:ang="0" w14:scaled="0"/>
            </w14:gradFill>
          </w14:textFill>
        </w:rPr>
      </w:pPr>
      <w:r w:rsidRPr="00211B9B">
        <w:rPr>
          <w:rFonts w:cstheme="minorHAnsi"/>
          <w:b/>
          <w:smallCaps/>
          <w:color w:val="EC1CB1"/>
          <w:sz w:val="32"/>
          <w14:textFill>
            <w14:gradFill>
              <w14:gsLst>
                <w14:gs w14:pos="0">
                  <w14:srgbClr w14:val="EC1CB1">
                    <w14:shade w14:val="30000"/>
                    <w14:satMod w14:val="115000"/>
                  </w14:srgbClr>
                </w14:gs>
                <w14:gs w14:pos="50000">
                  <w14:srgbClr w14:val="EC1CB1">
                    <w14:shade w14:val="67500"/>
                    <w14:satMod w14:val="115000"/>
                  </w14:srgbClr>
                </w14:gs>
                <w14:gs w14:pos="100000">
                  <w14:srgbClr w14:val="EC1CB1">
                    <w14:shade w14:val="100000"/>
                    <w14:satMod w14:val="115000"/>
                  </w14:srgbClr>
                </w14:gs>
              </w14:gsLst>
              <w14:lin w14:ang="0" w14:scaled="0"/>
            </w14:gradFill>
          </w14:textFill>
        </w:rPr>
        <w:t>09/03/2023</w:t>
      </w:r>
    </w:p>
    <w:p w14:paraId="589CB2EF" w14:textId="77777777" w:rsidR="007A4745" w:rsidRPr="00354D63" w:rsidRDefault="007A4745" w:rsidP="007A4745">
      <w:pPr>
        <w:pBdr>
          <w:top w:val="thinThickSmallGap" w:sz="24" w:space="1" w:color="auto"/>
          <w:left w:val="thinThickSmallGap" w:sz="24" w:space="4" w:color="auto"/>
          <w:bottom w:val="thinThickSmallGap" w:sz="24" w:space="1" w:color="auto"/>
          <w:right w:val="thinThickSmallGap" w:sz="24" w:space="4" w:color="auto"/>
        </w:pBdr>
        <w:spacing w:line="276" w:lineRule="auto"/>
        <w:jc w:val="center"/>
        <w:rPr>
          <w:rFonts w:cstheme="minorHAnsi"/>
          <w:b/>
          <w:color w:val="EC1CB1"/>
          <w:sz w:val="18"/>
        </w:rPr>
      </w:pPr>
    </w:p>
    <w:p w14:paraId="0E896AB2" w14:textId="77777777" w:rsidR="00354D63" w:rsidRDefault="00354D63" w:rsidP="00E06F0E">
      <w:pPr>
        <w:spacing w:line="276" w:lineRule="auto"/>
        <w:rPr>
          <w:rFonts w:cstheme="minorHAnsi"/>
          <w:b/>
          <w:color w:val="EC1CB1"/>
        </w:rPr>
      </w:pPr>
    </w:p>
    <w:p w14:paraId="0EF7E97B" w14:textId="34B45FAA" w:rsidR="001C69E4" w:rsidRDefault="001C69E4" w:rsidP="001C69E4">
      <w:pPr>
        <w:spacing w:line="276" w:lineRule="auto"/>
        <w:jc w:val="both"/>
        <w:rPr>
          <w:rFonts w:cstheme="minorHAnsi"/>
          <w:color w:val="000000" w:themeColor="text1"/>
        </w:rPr>
      </w:pPr>
      <w:r w:rsidRPr="001C69E4">
        <w:rPr>
          <w:rFonts w:cstheme="minorHAnsi"/>
          <w:color w:val="000000" w:themeColor="text1"/>
          <w:u w:val="single"/>
        </w:rPr>
        <w:t>Présents :</w:t>
      </w:r>
      <w:r w:rsidRPr="001C69E4">
        <w:rPr>
          <w:rFonts w:cstheme="minorHAnsi"/>
          <w:color w:val="000000" w:themeColor="text1"/>
        </w:rPr>
        <w:t xml:space="preserve"> Hadrien Mallet (invité), Florent Ferrer, Guillaume Laurichesse, Audrey Valdes, Renaud Guérin, Sylviane Dydymski, Laurence Badrikian, </w:t>
      </w:r>
      <w:r w:rsidR="00211B9B" w:rsidRPr="001C69E4">
        <w:rPr>
          <w:rFonts w:cstheme="minorHAnsi"/>
          <w:color w:val="000000" w:themeColor="text1"/>
        </w:rPr>
        <w:t>Magali Vidal,</w:t>
      </w:r>
      <w:r w:rsidR="00211B9B">
        <w:rPr>
          <w:rFonts w:cstheme="minorHAnsi"/>
          <w:color w:val="000000" w:themeColor="text1"/>
        </w:rPr>
        <w:t xml:space="preserve"> </w:t>
      </w:r>
      <w:r w:rsidRPr="001C69E4">
        <w:rPr>
          <w:rFonts w:cstheme="minorHAnsi"/>
          <w:color w:val="000000" w:themeColor="text1"/>
        </w:rPr>
        <w:t>Frédéric Robin, Claire Chatron, Olivier Baud, Virginie Rieu, Natacha Mrozek.</w:t>
      </w:r>
      <w:r w:rsidR="00211B9B" w:rsidRPr="00211B9B">
        <w:rPr>
          <w:rFonts w:cstheme="minorHAnsi"/>
          <w:color w:val="000000" w:themeColor="text1"/>
        </w:rPr>
        <w:t xml:space="preserve"> </w:t>
      </w:r>
    </w:p>
    <w:p w14:paraId="29330538" w14:textId="77777777" w:rsidR="001C69E4" w:rsidRPr="001C69E4" w:rsidRDefault="001C69E4" w:rsidP="001C69E4">
      <w:pPr>
        <w:spacing w:line="276" w:lineRule="auto"/>
        <w:jc w:val="both"/>
        <w:rPr>
          <w:rFonts w:cstheme="minorHAnsi"/>
          <w:color w:val="000000" w:themeColor="text1"/>
        </w:rPr>
      </w:pPr>
    </w:p>
    <w:p w14:paraId="48CEE968" w14:textId="77777777" w:rsidR="00E06F0E" w:rsidRDefault="00E06F0E" w:rsidP="001C69E4">
      <w:pPr>
        <w:pStyle w:val="Paragraphedeliste"/>
        <w:numPr>
          <w:ilvl w:val="0"/>
          <w:numId w:val="14"/>
        </w:numPr>
        <w:spacing w:line="276" w:lineRule="auto"/>
        <w:jc w:val="both"/>
        <w:rPr>
          <w:rFonts w:cstheme="minorHAnsi"/>
          <w:b/>
          <w:color w:val="EC1CB1"/>
          <w:u w:val="single"/>
        </w:rPr>
      </w:pPr>
      <w:r>
        <w:rPr>
          <w:rFonts w:cstheme="minorHAnsi"/>
          <w:b/>
          <w:color w:val="EC1CB1"/>
          <w:u w:val="single"/>
        </w:rPr>
        <w:t>Point rupture en antibiotiques Hôpital et Ville</w:t>
      </w:r>
    </w:p>
    <w:p w14:paraId="44DD2435" w14:textId="62B78955" w:rsidR="00E06F0E" w:rsidRDefault="00E06F0E" w:rsidP="001C69E4">
      <w:pPr>
        <w:pStyle w:val="Paragraphedeliste"/>
        <w:spacing w:after="0" w:line="276" w:lineRule="auto"/>
        <w:ind w:left="284"/>
        <w:jc w:val="both"/>
        <w:rPr>
          <w:rFonts w:cstheme="minorHAnsi"/>
          <w:color w:val="000000" w:themeColor="text1"/>
        </w:rPr>
      </w:pPr>
      <w:r w:rsidRPr="00E06F0E">
        <w:rPr>
          <w:rFonts w:cstheme="minorHAnsi"/>
          <w:color w:val="000000" w:themeColor="text1"/>
        </w:rPr>
        <w:t xml:space="preserve">Tableau de suivi </w:t>
      </w:r>
      <w:r w:rsidR="001C69E4">
        <w:rPr>
          <w:rFonts w:cstheme="minorHAnsi"/>
          <w:color w:val="000000" w:themeColor="text1"/>
        </w:rPr>
        <w:t>des</w:t>
      </w:r>
      <w:r w:rsidRPr="00E06F0E">
        <w:rPr>
          <w:rFonts w:cstheme="minorHAnsi"/>
          <w:color w:val="000000" w:themeColor="text1"/>
        </w:rPr>
        <w:t xml:space="preserve"> disponibilités en ville et à l’hôpital</w:t>
      </w:r>
    </w:p>
    <w:p w14:paraId="361C7113" w14:textId="4E6D4E9D" w:rsidR="001C69E4" w:rsidRDefault="001C69E4" w:rsidP="001C69E4">
      <w:pPr>
        <w:pStyle w:val="Paragraphedeliste"/>
        <w:spacing w:after="0" w:line="276" w:lineRule="auto"/>
        <w:ind w:left="284"/>
        <w:jc w:val="both"/>
        <w:rPr>
          <w:rFonts w:cstheme="minorHAnsi"/>
          <w:color w:val="000000" w:themeColor="text1"/>
        </w:rPr>
      </w:pPr>
      <w:r>
        <w:rPr>
          <w:rFonts w:cstheme="minorHAnsi"/>
          <w:color w:val="000000" w:themeColor="text1"/>
        </w:rPr>
        <w:t>Mise à jour par la PUI – Emma Moulin, interne en pharmacie</w:t>
      </w:r>
    </w:p>
    <w:p w14:paraId="2A77BBD3" w14:textId="526DC961" w:rsidR="001C69E4" w:rsidRPr="00B12BE0" w:rsidRDefault="001C69E4" w:rsidP="001C69E4">
      <w:pPr>
        <w:pStyle w:val="Paragraphedeliste"/>
        <w:spacing w:after="0" w:line="276" w:lineRule="auto"/>
        <w:ind w:left="284"/>
        <w:jc w:val="both"/>
        <w:rPr>
          <w:rFonts w:cstheme="minorHAnsi"/>
          <w:color w:val="000000" w:themeColor="text1"/>
        </w:rPr>
      </w:pPr>
      <w:r>
        <w:rPr>
          <w:rFonts w:cstheme="minorHAnsi"/>
          <w:color w:val="000000" w:themeColor="text1"/>
        </w:rPr>
        <w:t>Disponible auprès de la pharmacie et dans le serveur des maladies Infectieuses rubrique Pharmacie (pour le moment)</w:t>
      </w:r>
    </w:p>
    <w:p w14:paraId="72C2CE88" w14:textId="58D3811A" w:rsidR="00E06F0E" w:rsidRPr="00B12BE0" w:rsidRDefault="00E06F0E" w:rsidP="001C69E4">
      <w:pPr>
        <w:pStyle w:val="Paragraphedeliste"/>
        <w:spacing w:after="0" w:line="276" w:lineRule="auto"/>
        <w:ind w:left="284"/>
        <w:jc w:val="both"/>
        <w:rPr>
          <w:rFonts w:cstheme="minorHAnsi"/>
          <w:color w:val="000000" w:themeColor="text1"/>
        </w:rPr>
      </w:pPr>
      <w:r w:rsidRPr="00E06F0E">
        <w:rPr>
          <w:rFonts w:cstheme="minorHAnsi"/>
          <w:color w:val="000000" w:themeColor="text1"/>
        </w:rPr>
        <w:t xml:space="preserve">Retour de disponibilité de </w:t>
      </w:r>
      <w:proofErr w:type="spellStart"/>
      <w:r w:rsidRPr="00E06F0E">
        <w:rPr>
          <w:rFonts w:cstheme="minorHAnsi"/>
          <w:color w:val="000000" w:themeColor="text1"/>
        </w:rPr>
        <w:t>lévofloxacine</w:t>
      </w:r>
      <w:proofErr w:type="spellEnd"/>
      <w:r w:rsidR="001C69E4">
        <w:rPr>
          <w:rFonts w:cstheme="minorHAnsi"/>
          <w:color w:val="000000" w:themeColor="text1"/>
        </w:rPr>
        <w:t xml:space="preserve"> per os</w:t>
      </w:r>
      <w:r w:rsidRPr="00E06F0E">
        <w:rPr>
          <w:rFonts w:cstheme="minorHAnsi"/>
          <w:color w:val="000000" w:themeColor="text1"/>
        </w:rPr>
        <w:t xml:space="preserve"> au CHU le 08/03/2023</w:t>
      </w:r>
    </w:p>
    <w:p w14:paraId="367A29F9" w14:textId="77777777" w:rsidR="00E06F0E" w:rsidRPr="00B12BE0" w:rsidRDefault="00E06F0E" w:rsidP="001C69E4">
      <w:pPr>
        <w:pStyle w:val="Paragraphedeliste"/>
        <w:spacing w:after="0" w:line="276" w:lineRule="auto"/>
        <w:ind w:left="284"/>
        <w:jc w:val="both"/>
        <w:rPr>
          <w:rFonts w:cstheme="minorHAnsi"/>
          <w:color w:val="000000" w:themeColor="text1"/>
        </w:rPr>
      </w:pPr>
      <w:r w:rsidRPr="00E06F0E">
        <w:rPr>
          <w:rFonts w:cstheme="minorHAnsi"/>
          <w:color w:val="000000" w:themeColor="text1"/>
        </w:rPr>
        <w:t xml:space="preserve">Contingentements maintenus hôpital : </w:t>
      </w:r>
      <w:proofErr w:type="spellStart"/>
      <w:r w:rsidRPr="00E06F0E">
        <w:rPr>
          <w:rFonts w:cstheme="minorHAnsi"/>
          <w:color w:val="000000" w:themeColor="text1"/>
        </w:rPr>
        <w:t>aztréonam</w:t>
      </w:r>
      <w:proofErr w:type="spellEnd"/>
      <w:r w:rsidRPr="00E06F0E">
        <w:rPr>
          <w:rFonts w:cstheme="minorHAnsi"/>
          <w:color w:val="000000" w:themeColor="text1"/>
        </w:rPr>
        <w:t xml:space="preserve">, rifampicine IV, </w:t>
      </w:r>
      <w:proofErr w:type="spellStart"/>
      <w:r w:rsidRPr="00E06F0E">
        <w:rPr>
          <w:rFonts w:cstheme="minorHAnsi"/>
          <w:color w:val="000000" w:themeColor="text1"/>
        </w:rPr>
        <w:t>clarithromycine</w:t>
      </w:r>
      <w:proofErr w:type="spellEnd"/>
      <w:r w:rsidRPr="00E06F0E">
        <w:rPr>
          <w:rFonts w:cstheme="minorHAnsi"/>
          <w:color w:val="000000" w:themeColor="text1"/>
        </w:rPr>
        <w:t xml:space="preserve"> IV</w:t>
      </w:r>
    </w:p>
    <w:p w14:paraId="07A904F6" w14:textId="77777777" w:rsidR="00E06F0E" w:rsidRDefault="00E06F0E" w:rsidP="001C69E4">
      <w:pPr>
        <w:pStyle w:val="Paragraphedeliste"/>
        <w:spacing w:after="0" w:line="276" w:lineRule="auto"/>
        <w:ind w:left="284"/>
        <w:jc w:val="both"/>
        <w:rPr>
          <w:rFonts w:cstheme="minorHAnsi"/>
          <w:color w:val="000000" w:themeColor="text1"/>
        </w:rPr>
      </w:pPr>
      <w:r w:rsidRPr="00E06F0E">
        <w:rPr>
          <w:rFonts w:cstheme="minorHAnsi"/>
          <w:color w:val="000000" w:themeColor="text1"/>
        </w:rPr>
        <w:t>Ville : AMOX AUGMENTIN CEFIXIME PYOSTACINE SPIRAMYCINE, …</w:t>
      </w:r>
    </w:p>
    <w:p w14:paraId="450CADBE" w14:textId="77777777" w:rsidR="001C69E4" w:rsidRDefault="001C69E4" w:rsidP="001C69E4">
      <w:pPr>
        <w:pStyle w:val="Paragraphedeliste"/>
        <w:spacing w:after="0" w:line="276" w:lineRule="auto"/>
        <w:ind w:left="284"/>
        <w:jc w:val="both"/>
        <w:rPr>
          <w:rFonts w:cstheme="minorHAnsi"/>
          <w:color w:val="000000" w:themeColor="text1"/>
        </w:rPr>
      </w:pPr>
    </w:p>
    <w:p w14:paraId="12723010" w14:textId="20854A46" w:rsidR="001C69E4" w:rsidRPr="00E06F0E" w:rsidRDefault="001C69E4" w:rsidP="001C69E4">
      <w:pPr>
        <w:pStyle w:val="Paragraphedeliste"/>
        <w:spacing w:after="0" w:line="276" w:lineRule="auto"/>
        <w:ind w:left="284"/>
        <w:jc w:val="both"/>
        <w:rPr>
          <w:rFonts w:cstheme="minorHAnsi"/>
          <w:color w:val="000000" w:themeColor="text1"/>
        </w:rPr>
      </w:pPr>
      <w:r>
        <w:rPr>
          <w:rFonts w:cstheme="minorHAnsi"/>
          <w:color w:val="000000" w:themeColor="text1"/>
        </w:rPr>
        <w:t>Tableau du 06/03/2023 :</w:t>
      </w:r>
    </w:p>
    <w:p w14:paraId="7A2FFA20" w14:textId="77777777" w:rsidR="00E06F0E" w:rsidRPr="00E06F0E" w:rsidRDefault="00E06F0E" w:rsidP="001C69E4">
      <w:pPr>
        <w:spacing w:line="276" w:lineRule="auto"/>
        <w:jc w:val="both"/>
        <w:rPr>
          <w:rFonts w:cstheme="minorHAnsi"/>
          <w:b/>
          <w:color w:val="EC1CB1"/>
          <w:u w:val="single"/>
        </w:rPr>
      </w:pPr>
      <w:r w:rsidRPr="00E06F0E">
        <w:rPr>
          <w:rFonts w:cstheme="minorHAnsi"/>
          <w:color w:val="EC1CB1"/>
        </w:rPr>
        <w:object w:dxaOrig="1543" w:dyaOrig="995" w14:anchorId="02BE2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Excel.Sheet.12" ShapeID="_x0000_i1025" DrawAspect="Icon" ObjectID="_1741096777" r:id="rId9"/>
        </w:object>
      </w:r>
    </w:p>
    <w:p w14:paraId="1D9B96A3" w14:textId="77777777" w:rsidR="00E06F0E" w:rsidRDefault="00E06F0E" w:rsidP="001C69E4">
      <w:pPr>
        <w:pStyle w:val="Paragraphedeliste"/>
        <w:spacing w:line="276" w:lineRule="auto"/>
        <w:jc w:val="both"/>
        <w:rPr>
          <w:rFonts w:cstheme="minorHAnsi"/>
          <w:b/>
          <w:color w:val="EC1CB1"/>
          <w:u w:val="single"/>
        </w:rPr>
      </w:pPr>
    </w:p>
    <w:p w14:paraId="74EEAC2D" w14:textId="77777777" w:rsidR="00E21409" w:rsidRPr="007A4745" w:rsidRDefault="00E21409" w:rsidP="001C69E4">
      <w:pPr>
        <w:pStyle w:val="Paragraphedeliste"/>
        <w:numPr>
          <w:ilvl w:val="0"/>
          <w:numId w:val="14"/>
        </w:numPr>
        <w:spacing w:line="276" w:lineRule="auto"/>
        <w:jc w:val="both"/>
        <w:rPr>
          <w:rFonts w:cstheme="minorHAnsi"/>
          <w:b/>
          <w:color w:val="EC1CB1"/>
          <w:u w:val="single"/>
        </w:rPr>
      </w:pPr>
      <w:r w:rsidRPr="007A4745">
        <w:rPr>
          <w:rFonts w:cstheme="minorHAnsi"/>
          <w:b/>
          <w:color w:val="EC1CB1"/>
          <w:u w:val="single"/>
        </w:rPr>
        <w:t>Point CAQES</w:t>
      </w:r>
    </w:p>
    <w:p w14:paraId="035026B3" w14:textId="77777777" w:rsidR="00E21409" w:rsidRPr="00501F86" w:rsidRDefault="00E21409" w:rsidP="001C69E4">
      <w:pPr>
        <w:pStyle w:val="Paragraphedeliste"/>
        <w:numPr>
          <w:ilvl w:val="0"/>
          <w:numId w:val="3"/>
        </w:numPr>
        <w:spacing w:line="276" w:lineRule="auto"/>
        <w:jc w:val="both"/>
        <w:rPr>
          <w:rFonts w:cstheme="minorHAnsi"/>
          <w:u w:val="single"/>
        </w:rPr>
      </w:pPr>
      <w:r w:rsidRPr="00501F86">
        <w:rPr>
          <w:rFonts w:cstheme="minorHAnsi"/>
          <w:u w:val="single"/>
        </w:rPr>
        <w:t xml:space="preserve">Audit </w:t>
      </w:r>
      <w:proofErr w:type="spellStart"/>
      <w:r w:rsidRPr="00501F86">
        <w:rPr>
          <w:rFonts w:cstheme="minorHAnsi"/>
          <w:u w:val="single"/>
        </w:rPr>
        <w:t>ATBthérapie</w:t>
      </w:r>
      <w:proofErr w:type="spellEnd"/>
      <w:r w:rsidRPr="00501F86">
        <w:rPr>
          <w:rFonts w:cstheme="minorHAnsi"/>
          <w:u w:val="single"/>
        </w:rPr>
        <w:t xml:space="preserve"> &gt; 7 jours</w:t>
      </w:r>
    </w:p>
    <w:p w14:paraId="34E94751" w14:textId="77777777" w:rsidR="00E06F0E" w:rsidRPr="00E06F0E" w:rsidRDefault="00E06F0E" w:rsidP="001C69E4">
      <w:pPr>
        <w:pStyle w:val="Paragraphedeliste"/>
        <w:spacing w:line="276" w:lineRule="auto"/>
        <w:jc w:val="both"/>
        <w:rPr>
          <w:rFonts w:cstheme="minorHAnsi"/>
          <w:iCs/>
          <w:color w:val="000000" w:themeColor="text1"/>
        </w:rPr>
      </w:pPr>
      <w:r w:rsidRPr="00E06F0E">
        <w:rPr>
          <w:rFonts w:cstheme="minorHAnsi"/>
          <w:bCs/>
          <w:iCs/>
          <w:color w:val="000000" w:themeColor="text1"/>
        </w:rPr>
        <w:t>Résultats :</w:t>
      </w:r>
    </w:p>
    <w:p w14:paraId="7461C14C" w14:textId="77777777" w:rsidR="00E06F0E" w:rsidRPr="00E06F0E" w:rsidRDefault="00E06F0E" w:rsidP="001C69E4">
      <w:pPr>
        <w:pStyle w:val="Paragraphedeliste"/>
        <w:spacing w:line="276" w:lineRule="auto"/>
        <w:jc w:val="both"/>
        <w:rPr>
          <w:rFonts w:cstheme="minorHAnsi"/>
          <w:iCs/>
          <w:color w:val="000000" w:themeColor="text1"/>
        </w:rPr>
      </w:pPr>
      <w:r w:rsidRPr="00E06F0E">
        <w:rPr>
          <w:rFonts w:cstheme="minorHAnsi"/>
          <w:iCs/>
          <w:color w:val="000000" w:themeColor="text1"/>
        </w:rPr>
        <w:t>Services tirés au sort pour 10 dossiers successifs sur la période de recueil :</w:t>
      </w:r>
    </w:p>
    <w:p w14:paraId="65416D67" w14:textId="77777777" w:rsidR="00E06F0E" w:rsidRPr="00E06F0E" w:rsidRDefault="00E06F0E" w:rsidP="001C69E4">
      <w:pPr>
        <w:pStyle w:val="Paragraphedeliste"/>
        <w:spacing w:line="276" w:lineRule="auto"/>
        <w:jc w:val="both"/>
        <w:rPr>
          <w:rFonts w:cstheme="minorHAnsi"/>
          <w:iCs/>
          <w:color w:val="000000" w:themeColor="text1"/>
        </w:rPr>
      </w:pPr>
      <w:r w:rsidRPr="00E06F0E">
        <w:rPr>
          <w:rFonts w:cstheme="minorHAnsi"/>
          <w:iCs/>
          <w:color w:val="000000" w:themeColor="text1"/>
        </w:rPr>
        <w:t>10 dossiers en chirurgie orthopédique, 10 dossiers en service de réanimation adulte, 10 dossiers en service de rhumatologie, 10 dossiers en services de Maladies Infectieuses et Tropicales, 10 dossiers en service de médecine interne.</w:t>
      </w:r>
    </w:p>
    <w:p w14:paraId="1A0EFEBB" w14:textId="77777777" w:rsidR="00E06F0E" w:rsidRPr="00E06F0E" w:rsidRDefault="00E06F0E" w:rsidP="001C69E4">
      <w:pPr>
        <w:pStyle w:val="Paragraphedeliste"/>
        <w:spacing w:line="276" w:lineRule="auto"/>
        <w:jc w:val="both"/>
        <w:rPr>
          <w:rFonts w:cstheme="minorHAnsi"/>
          <w:iCs/>
          <w:color w:val="000000" w:themeColor="text1"/>
        </w:rPr>
      </w:pPr>
      <w:r w:rsidRPr="00E06F0E">
        <w:rPr>
          <w:rFonts w:cstheme="minorHAnsi"/>
          <w:iCs/>
          <w:color w:val="000000" w:themeColor="text1"/>
        </w:rPr>
        <w:t>Nombre de dossiers étudiés au total : 50 dossiers.</w:t>
      </w:r>
    </w:p>
    <w:p w14:paraId="4C4F1E81" w14:textId="77777777" w:rsidR="00E06F0E" w:rsidRPr="00E06F0E" w:rsidRDefault="00E06F0E" w:rsidP="001C69E4">
      <w:pPr>
        <w:pStyle w:val="Paragraphedeliste"/>
        <w:spacing w:line="276" w:lineRule="auto"/>
        <w:jc w:val="both"/>
        <w:rPr>
          <w:rFonts w:cstheme="minorHAnsi"/>
          <w:iCs/>
          <w:color w:val="000000" w:themeColor="text1"/>
        </w:rPr>
      </w:pPr>
      <w:r w:rsidRPr="00E06F0E">
        <w:rPr>
          <w:rFonts w:cstheme="minorHAnsi"/>
          <w:bCs/>
          <w:iCs/>
          <w:color w:val="000000" w:themeColor="text1"/>
        </w:rPr>
        <w:t>% de NON-CONFORMITE = 16%</w:t>
      </w:r>
    </w:p>
    <w:p w14:paraId="12521B26" w14:textId="77777777" w:rsidR="00921FB5" w:rsidRPr="00501F86" w:rsidRDefault="00921FB5" w:rsidP="001C69E4">
      <w:pPr>
        <w:pStyle w:val="Paragraphedeliste"/>
        <w:spacing w:line="276" w:lineRule="auto"/>
        <w:jc w:val="both"/>
        <w:rPr>
          <w:rFonts w:cstheme="minorHAnsi"/>
          <w:b/>
          <w:iCs/>
          <w:color w:val="000000" w:themeColor="text1"/>
        </w:rPr>
      </w:pPr>
    </w:p>
    <w:p w14:paraId="72E843F0" w14:textId="77777777" w:rsidR="00E21409" w:rsidRPr="00501F86" w:rsidRDefault="00E21409" w:rsidP="001C69E4">
      <w:pPr>
        <w:pStyle w:val="Paragraphedeliste"/>
        <w:numPr>
          <w:ilvl w:val="0"/>
          <w:numId w:val="3"/>
        </w:numPr>
        <w:spacing w:line="276" w:lineRule="auto"/>
        <w:jc w:val="both"/>
        <w:rPr>
          <w:rFonts w:cstheme="minorHAnsi"/>
          <w:color w:val="000000" w:themeColor="text1"/>
          <w:u w:val="single"/>
        </w:rPr>
      </w:pPr>
      <w:r w:rsidRPr="00501F86">
        <w:rPr>
          <w:rFonts w:cstheme="minorHAnsi"/>
          <w:iCs/>
          <w:color w:val="000000" w:themeColor="text1"/>
          <w:u w:val="single"/>
        </w:rPr>
        <w:t>Audit libre : thème Clostridioides Difficile</w:t>
      </w:r>
    </w:p>
    <w:p w14:paraId="538344CC" w14:textId="77777777" w:rsidR="00E06F0E" w:rsidRPr="00E06F0E" w:rsidRDefault="00E06F0E" w:rsidP="001C69E4">
      <w:pPr>
        <w:pStyle w:val="Paragraphedeliste"/>
        <w:spacing w:line="276" w:lineRule="auto"/>
        <w:jc w:val="both"/>
        <w:rPr>
          <w:rFonts w:cstheme="minorHAnsi"/>
          <w:color w:val="000000" w:themeColor="text1"/>
        </w:rPr>
      </w:pPr>
      <w:r w:rsidRPr="00E06F0E">
        <w:rPr>
          <w:rFonts w:cstheme="minorHAnsi"/>
          <w:bCs/>
          <w:color w:val="000000" w:themeColor="text1"/>
        </w:rPr>
        <w:t>Résultats :</w:t>
      </w:r>
    </w:p>
    <w:p w14:paraId="6DF334A0" w14:textId="77777777" w:rsidR="00E06F0E" w:rsidRPr="00E06F0E" w:rsidRDefault="00E06F0E" w:rsidP="001C69E4">
      <w:pPr>
        <w:pStyle w:val="Paragraphedeliste"/>
        <w:spacing w:line="276" w:lineRule="auto"/>
        <w:jc w:val="both"/>
        <w:rPr>
          <w:rFonts w:cstheme="minorHAnsi"/>
          <w:color w:val="000000" w:themeColor="text1"/>
        </w:rPr>
      </w:pPr>
      <w:proofErr w:type="spellStart"/>
      <w:r w:rsidRPr="00E06F0E">
        <w:rPr>
          <w:rFonts w:cstheme="minorHAnsi"/>
          <w:color w:val="000000" w:themeColor="text1"/>
        </w:rPr>
        <w:t>Sex</w:t>
      </w:r>
      <w:proofErr w:type="spellEnd"/>
      <w:r w:rsidRPr="00E06F0E">
        <w:rPr>
          <w:rFonts w:cstheme="minorHAnsi"/>
          <w:color w:val="000000" w:themeColor="text1"/>
        </w:rPr>
        <w:t xml:space="preserve"> ratio H/F = 61/48 = 1.27</w:t>
      </w:r>
    </w:p>
    <w:p w14:paraId="2636DB42" w14:textId="77777777" w:rsidR="00E06F0E" w:rsidRPr="00E06F0E" w:rsidRDefault="00E06F0E" w:rsidP="001C69E4">
      <w:pPr>
        <w:pStyle w:val="Paragraphedeliste"/>
        <w:spacing w:line="276" w:lineRule="auto"/>
        <w:jc w:val="both"/>
        <w:rPr>
          <w:rFonts w:cstheme="minorHAnsi"/>
          <w:color w:val="000000" w:themeColor="text1"/>
        </w:rPr>
      </w:pPr>
      <w:proofErr w:type="spellStart"/>
      <w:r w:rsidRPr="00E06F0E">
        <w:rPr>
          <w:rFonts w:cstheme="minorHAnsi"/>
          <w:color w:val="000000" w:themeColor="text1"/>
        </w:rPr>
        <w:t>Moy</w:t>
      </w:r>
      <w:proofErr w:type="spellEnd"/>
      <w:r w:rsidRPr="00E06F0E">
        <w:rPr>
          <w:rFonts w:cstheme="minorHAnsi"/>
          <w:color w:val="000000" w:themeColor="text1"/>
        </w:rPr>
        <w:t xml:space="preserve"> âge = 69.6 ans</w:t>
      </w:r>
    </w:p>
    <w:p w14:paraId="218633A4" w14:textId="77777777" w:rsidR="00E06F0E" w:rsidRPr="00E06F0E" w:rsidRDefault="00E06F0E" w:rsidP="001C69E4">
      <w:pPr>
        <w:pStyle w:val="Paragraphedeliste"/>
        <w:spacing w:line="276" w:lineRule="auto"/>
        <w:jc w:val="both"/>
        <w:rPr>
          <w:rFonts w:cstheme="minorHAnsi"/>
          <w:color w:val="000000" w:themeColor="text1"/>
        </w:rPr>
      </w:pPr>
      <w:r w:rsidRPr="00E06F0E">
        <w:rPr>
          <w:rFonts w:cstheme="minorHAnsi"/>
          <w:color w:val="000000" w:themeColor="text1"/>
        </w:rPr>
        <w:t>1</w:t>
      </w:r>
      <w:r w:rsidRPr="00E06F0E">
        <w:rPr>
          <w:rFonts w:cstheme="minorHAnsi"/>
          <w:color w:val="000000" w:themeColor="text1"/>
          <w:vertAlign w:val="superscript"/>
        </w:rPr>
        <w:t>er</w:t>
      </w:r>
      <w:r w:rsidRPr="00E06F0E">
        <w:rPr>
          <w:rFonts w:cstheme="minorHAnsi"/>
          <w:color w:val="000000" w:themeColor="text1"/>
        </w:rPr>
        <w:t xml:space="preserve"> </w:t>
      </w:r>
      <w:proofErr w:type="spellStart"/>
      <w:r w:rsidRPr="00E06F0E">
        <w:rPr>
          <w:rFonts w:cstheme="minorHAnsi"/>
          <w:color w:val="000000" w:themeColor="text1"/>
        </w:rPr>
        <w:t>episode</w:t>
      </w:r>
      <w:proofErr w:type="spellEnd"/>
      <w:r w:rsidRPr="00E06F0E">
        <w:rPr>
          <w:rFonts w:cstheme="minorHAnsi"/>
          <w:color w:val="000000" w:themeColor="text1"/>
        </w:rPr>
        <w:t> : 90/109 =82.6 %, 2</w:t>
      </w:r>
      <w:r w:rsidRPr="00E06F0E">
        <w:rPr>
          <w:rFonts w:cstheme="minorHAnsi"/>
          <w:color w:val="000000" w:themeColor="text1"/>
          <w:vertAlign w:val="superscript"/>
        </w:rPr>
        <w:t>ème</w:t>
      </w:r>
      <w:r w:rsidRPr="00E06F0E">
        <w:rPr>
          <w:rFonts w:cstheme="minorHAnsi"/>
          <w:color w:val="000000" w:themeColor="text1"/>
        </w:rPr>
        <w:t xml:space="preserve"> épisode 13/109 = 11.9% et &gt;2 épisodes = 6/109 =5.5 %</w:t>
      </w:r>
    </w:p>
    <w:p w14:paraId="3477EB0D" w14:textId="77777777" w:rsidR="00E06F0E" w:rsidRPr="00E06F0E" w:rsidRDefault="00E06F0E" w:rsidP="001C69E4">
      <w:pPr>
        <w:pStyle w:val="Paragraphedeliste"/>
        <w:spacing w:line="276" w:lineRule="auto"/>
        <w:jc w:val="both"/>
        <w:rPr>
          <w:rFonts w:cstheme="minorHAnsi"/>
          <w:color w:val="000000" w:themeColor="text1"/>
        </w:rPr>
      </w:pPr>
      <w:r w:rsidRPr="00E06F0E">
        <w:rPr>
          <w:rFonts w:cstheme="minorHAnsi"/>
          <w:bCs/>
          <w:color w:val="000000" w:themeColor="text1"/>
        </w:rPr>
        <w:t>% DE NON CONFORMITÉS : 47/109 = 43,1%</w:t>
      </w:r>
    </w:p>
    <w:p w14:paraId="79B324E8" w14:textId="0D55EE6A" w:rsidR="001C69E4" w:rsidRPr="001C69E4" w:rsidRDefault="00E06F0E" w:rsidP="001C69E4">
      <w:pPr>
        <w:pStyle w:val="Paragraphedeliste"/>
        <w:spacing w:line="276" w:lineRule="auto"/>
        <w:jc w:val="both"/>
        <w:rPr>
          <w:rFonts w:cstheme="minorHAnsi"/>
          <w:color w:val="000000" w:themeColor="text1"/>
        </w:rPr>
      </w:pPr>
      <w:r w:rsidRPr="00E06F0E">
        <w:rPr>
          <w:rFonts w:cstheme="minorHAnsi"/>
          <w:color w:val="000000" w:themeColor="text1"/>
        </w:rPr>
        <w:lastRenderedPageBreak/>
        <w:t xml:space="preserve">Non conformités : 3 erreurs sur posologie, 1 erreur sur durée de traitement, 43 </w:t>
      </w:r>
      <w:r w:rsidR="001C69E4">
        <w:rPr>
          <w:rFonts w:cstheme="minorHAnsi"/>
          <w:color w:val="000000" w:themeColor="text1"/>
        </w:rPr>
        <w:t>erreurs sur choix de la molécule.</w:t>
      </w:r>
    </w:p>
    <w:p w14:paraId="0CD97F5E" w14:textId="77777777" w:rsidR="00E06F0E" w:rsidRPr="007A4745" w:rsidRDefault="00E06F0E" w:rsidP="001C69E4">
      <w:pPr>
        <w:pStyle w:val="Paragraphedeliste"/>
        <w:spacing w:line="276" w:lineRule="auto"/>
        <w:jc w:val="both"/>
        <w:rPr>
          <w:rFonts w:cstheme="minorHAnsi"/>
          <w:b/>
          <w:color w:val="EC1CB1"/>
          <w:u w:val="single"/>
        </w:rPr>
      </w:pPr>
    </w:p>
    <w:p w14:paraId="689BC320" w14:textId="77777777" w:rsidR="00E06F0E" w:rsidRDefault="00E06F0E" w:rsidP="001C69E4">
      <w:pPr>
        <w:pStyle w:val="Paragraphedeliste"/>
        <w:numPr>
          <w:ilvl w:val="0"/>
          <w:numId w:val="14"/>
        </w:numPr>
        <w:spacing w:line="276" w:lineRule="auto"/>
        <w:jc w:val="both"/>
        <w:rPr>
          <w:rFonts w:cstheme="minorHAnsi"/>
          <w:b/>
          <w:color w:val="EC1CB1"/>
          <w:u w:val="single"/>
        </w:rPr>
      </w:pPr>
      <w:r>
        <w:rPr>
          <w:rFonts w:cstheme="minorHAnsi"/>
          <w:b/>
          <w:color w:val="EC1CB1"/>
          <w:u w:val="single"/>
        </w:rPr>
        <w:t>Pharmacologie : Suivi pharmacologique Thérapeutique des Anti infectieux, Florent Ferrer</w:t>
      </w:r>
    </w:p>
    <w:p w14:paraId="3A99A3BA" w14:textId="0BA31270" w:rsidR="00E06F0E" w:rsidRDefault="00E06F0E" w:rsidP="001C69E4">
      <w:pPr>
        <w:pStyle w:val="Paragraphedeliste"/>
        <w:spacing w:line="276" w:lineRule="auto"/>
        <w:jc w:val="both"/>
        <w:rPr>
          <w:rFonts w:cstheme="minorHAnsi"/>
          <w:b/>
          <w:color w:val="EC1CB1"/>
        </w:rPr>
      </w:pPr>
      <w:r w:rsidRPr="00E06F0E">
        <w:rPr>
          <w:rFonts w:cstheme="minorHAnsi"/>
          <w:b/>
          <w:color w:val="EC1CB1"/>
        </w:rPr>
        <w:object w:dxaOrig="1543" w:dyaOrig="995" w14:anchorId="5417294C">
          <v:shape id="_x0000_i1026" type="#_x0000_t75" style="width:77.25pt;height:49.5pt" o:ole="">
            <v:imagedata r:id="rId10" o:title=""/>
          </v:shape>
          <o:OLEObject Type="Embed" ProgID="AcroExch.Document.DC" ShapeID="_x0000_i1026" DrawAspect="Icon" ObjectID="_1741096778" r:id="rId11"/>
        </w:object>
      </w:r>
    </w:p>
    <w:p w14:paraId="384E917F" w14:textId="06E8626C" w:rsidR="00691216" w:rsidRPr="00691216" w:rsidRDefault="00691216" w:rsidP="001C69E4">
      <w:pPr>
        <w:pStyle w:val="Paragraphedeliste"/>
        <w:spacing w:line="276" w:lineRule="auto"/>
        <w:jc w:val="both"/>
        <w:rPr>
          <w:rFonts w:cstheme="minorHAnsi"/>
          <w:bCs/>
          <w:color w:val="000000" w:themeColor="text1"/>
        </w:rPr>
      </w:pPr>
      <w:r w:rsidRPr="00691216">
        <w:rPr>
          <w:rFonts w:cstheme="minorHAnsi"/>
          <w:bCs/>
          <w:color w:val="000000" w:themeColor="text1"/>
        </w:rPr>
        <w:t>Variabilité pharmacocinétiques qui peut s’expliquer par différents paramètres comme le remplissage vasculaire, les techniques de suppléance, SRIS, défaillances d’organes, …</w:t>
      </w:r>
    </w:p>
    <w:p w14:paraId="1C1489E6" w14:textId="260FFC3A" w:rsidR="00691216" w:rsidRPr="00691216" w:rsidRDefault="00691216" w:rsidP="00691216">
      <w:pPr>
        <w:pStyle w:val="Paragraphedeliste"/>
        <w:numPr>
          <w:ilvl w:val="0"/>
          <w:numId w:val="21"/>
        </w:numPr>
        <w:spacing w:line="276" w:lineRule="auto"/>
        <w:jc w:val="both"/>
        <w:rPr>
          <w:rFonts w:cstheme="minorHAnsi"/>
          <w:bCs/>
          <w:color w:val="000000" w:themeColor="text1"/>
        </w:rPr>
      </w:pPr>
      <w:r w:rsidRPr="00691216">
        <w:rPr>
          <w:rFonts w:cstheme="minorHAnsi"/>
          <w:bCs/>
          <w:color w:val="000000" w:themeColor="text1"/>
        </w:rPr>
        <w:t>Intérêt dans ces contextes de suivi thérapeutique et pharmacologiques (STP)</w:t>
      </w:r>
    </w:p>
    <w:p w14:paraId="08CA7899" w14:textId="2EEBD3A9" w:rsidR="00691216" w:rsidRPr="00691216" w:rsidRDefault="00691216" w:rsidP="00691216">
      <w:pPr>
        <w:spacing w:line="276" w:lineRule="auto"/>
        <w:jc w:val="both"/>
        <w:rPr>
          <w:rFonts w:cstheme="minorHAnsi"/>
          <w:bCs/>
          <w:color w:val="000000" w:themeColor="text1"/>
        </w:rPr>
      </w:pPr>
      <w:r w:rsidRPr="00691216">
        <w:rPr>
          <w:rFonts w:cstheme="minorHAnsi"/>
          <w:bCs/>
          <w:color w:val="000000" w:themeColor="text1"/>
        </w:rPr>
        <w:t>Présentation par Florent Ferrer du projet du CHU :</w:t>
      </w:r>
    </w:p>
    <w:p w14:paraId="2823D0CA" w14:textId="0D485DCE" w:rsidR="00691216" w:rsidRPr="00691216" w:rsidRDefault="00691216" w:rsidP="00691216">
      <w:pPr>
        <w:pStyle w:val="Paragraphedeliste"/>
        <w:numPr>
          <w:ilvl w:val="0"/>
          <w:numId w:val="22"/>
        </w:numPr>
        <w:spacing w:line="276" w:lineRule="auto"/>
        <w:jc w:val="both"/>
        <w:rPr>
          <w:rFonts w:cstheme="minorHAnsi"/>
          <w:bCs/>
          <w:color w:val="000000" w:themeColor="text1"/>
        </w:rPr>
      </w:pPr>
      <w:r w:rsidRPr="00691216">
        <w:rPr>
          <w:rFonts w:cstheme="minorHAnsi"/>
          <w:bCs/>
          <w:color w:val="000000" w:themeColor="text1"/>
        </w:rPr>
        <w:t xml:space="preserve">Développement dosages </w:t>
      </w:r>
      <w:proofErr w:type="gramStart"/>
      <w:r w:rsidRPr="00691216">
        <w:rPr>
          <w:rFonts w:cstheme="minorHAnsi"/>
          <w:bCs/>
          <w:color w:val="000000" w:themeColor="text1"/>
        </w:rPr>
        <w:t>des beta</w:t>
      </w:r>
      <w:proofErr w:type="gramEnd"/>
      <w:r w:rsidRPr="00691216">
        <w:rPr>
          <w:rFonts w:cstheme="minorHAnsi"/>
          <w:bCs/>
          <w:color w:val="000000" w:themeColor="text1"/>
        </w:rPr>
        <w:t xml:space="preserve"> </w:t>
      </w:r>
      <w:proofErr w:type="spellStart"/>
      <w:r w:rsidRPr="00691216">
        <w:rPr>
          <w:rFonts w:cstheme="minorHAnsi"/>
          <w:bCs/>
          <w:color w:val="000000" w:themeColor="text1"/>
        </w:rPr>
        <w:t>lactamines</w:t>
      </w:r>
      <w:proofErr w:type="spellEnd"/>
    </w:p>
    <w:p w14:paraId="4F4C9E3A" w14:textId="70061DB1" w:rsidR="00691216" w:rsidRPr="00691216" w:rsidRDefault="00691216" w:rsidP="00691216">
      <w:pPr>
        <w:pStyle w:val="Paragraphedeliste"/>
        <w:numPr>
          <w:ilvl w:val="0"/>
          <w:numId w:val="22"/>
        </w:numPr>
        <w:spacing w:line="276" w:lineRule="auto"/>
        <w:jc w:val="both"/>
        <w:rPr>
          <w:rFonts w:cstheme="minorHAnsi"/>
          <w:bCs/>
          <w:color w:val="000000" w:themeColor="text1"/>
        </w:rPr>
      </w:pPr>
      <w:proofErr w:type="gramStart"/>
      <w:r w:rsidRPr="00691216">
        <w:rPr>
          <w:rFonts w:cstheme="minorHAnsi"/>
          <w:bCs/>
          <w:color w:val="000000" w:themeColor="text1"/>
        </w:rPr>
        <w:t>Des anti</w:t>
      </w:r>
      <w:proofErr w:type="gramEnd"/>
      <w:r w:rsidRPr="00691216">
        <w:rPr>
          <w:rFonts w:cstheme="minorHAnsi"/>
          <w:bCs/>
          <w:color w:val="000000" w:themeColor="text1"/>
        </w:rPr>
        <w:t xml:space="preserve"> TK</w:t>
      </w:r>
    </w:p>
    <w:p w14:paraId="2DD8C4E4" w14:textId="13735666" w:rsidR="00691216" w:rsidRPr="00691216" w:rsidRDefault="00691216" w:rsidP="00691216">
      <w:pPr>
        <w:pStyle w:val="Paragraphedeliste"/>
        <w:numPr>
          <w:ilvl w:val="0"/>
          <w:numId w:val="22"/>
        </w:numPr>
        <w:spacing w:line="276" w:lineRule="auto"/>
        <w:jc w:val="both"/>
        <w:rPr>
          <w:rFonts w:cstheme="minorHAnsi"/>
          <w:bCs/>
          <w:color w:val="000000" w:themeColor="text1"/>
        </w:rPr>
      </w:pPr>
      <w:r w:rsidRPr="00691216">
        <w:rPr>
          <w:rFonts w:cstheme="minorHAnsi"/>
          <w:bCs/>
          <w:color w:val="000000" w:themeColor="text1"/>
        </w:rPr>
        <w:t>Des antifongiques</w:t>
      </w:r>
    </w:p>
    <w:p w14:paraId="393086CF" w14:textId="77777777" w:rsidR="00691216" w:rsidRDefault="00691216" w:rsidP="001C69E4">
      <w:pPr>
        <w:pStyle w:val="Paragraphedeliste"/>
        <w:spacing w:line="276" w:lineRule="auto"/>
        <w:jc w:val="both"/>
        <w:rPr>
          <w:rFonts w:cstheme="minorHAnsi"/>
          <w:bCs/>
          <w:color w:val="000000" w:themeColor="text1"/>
          <w:u w:val="single"/>
        </w:rPr>
      </w:pPr>
    </w:p>
    <w:p w14:paraId="0A070AF6" w14:textId="101CFE37" w:rsidR="00EB6B55" w:rsidRPr="00EB6B55" w:rsidRDefault="00EB6B55" w:rsidP="001C69E4">
      <w:pPr>
        <w:pStyle w:val="Paragraphedeliste"/>
        <w:spacing w:line="276" w:lineRule="auto"/>
        <w:jc w:val="both"/>
        <w:rPr>
          <w:rFonts w:cstheme="minorHAnsi"/>
          <w:bCs/>
          <w:color w:val="000000" w:themeColor="text1"/>
          <w:u w:val="single"/>
        </w:rPr>
      </w:pPr>
      <w:r w:rsidRPr="00EB6B55">
        <w:rPr>
          <w:rFonts w:cstheme="minorHAnsi"/>
          <w:bCs/>
          <w:color w:val="000000" w:themeColor="text1"/>
          <w:u w:val="single"/>
        </w:rPr>
        <w:t>Echanges et commentaires :</w:t>
      </w:r>
    </w:p>
    <w:p w14:paraId="1124E005" w14:textId="1E5A07AA" w:rsidR="00E06F0E" w:rsidRPr="00EB6B55" w:rsidRDefault="00EB6B55" w:rsidP="001C69E4">
      <w:pPr>
        <w:pStyle w:val="Paragraphedeliste"/>
        <w:spacing w:line="276" w:lineRule="auto"/>
        <w:jc w:val="both"/>
        <w:rPr>
          <w:rFonts w:cstheme="minorHAnsi"/>
          <w:bCs/>
          <w:color w:val="000000" w:themeColor="text1"/>
        </w:rPr>
      </w:pPr>
      <w:r w:rsidRPr="00EB6B55">
        <w:rPr>
          <w:rFonts w:cstheme="minorHAnsi"/>
          <w:bCs/>
          <w:color w:val="000000" w:themeColor="text1"/>
        </w:rPr>
        <w:t>Intérêt certain pour le suivi de</w:t>
      </w:r>
      <w:r w:rsidR="001C69E4">
        <w:rPr>
          <w:rFonts w:cstheme="minorHAnsi"/>
          <w:bCs/>
          <w:color w:val="000000" w:themeColor="text1"/>
        </w:rPr>
        <w:t xml:space="preserve"> toxicité – effets secondaires +</w:t>
      </w:r>
      <w:r w:rsidRPr="00EB6B55">
        <w:rPr>
          <w:rFonts w:cstheme="minorHAnsi"/>
          <w:bCs/>
          <w:color w:val="000000" w:themeColor="text1"/>
        </w:rPr>
        <w:t xml:space="preserve"> dans les </w:t>
      </w:r>
      <w:proofErr w:type="spellStart"/>
      <w:r w:rsidRPr="00EB6B55">
        <w:rPr>
          <w:rFonts w:cstheme="minorHAnsi"/>
          <w:bCs/>
          <w:color w:val="000000" w:themeColor="text1"/>
        </w:rPr>
        <w:t>ttt</w:t>
      </w:r>
      <w:proofErr w:type="spellEnd"/>
      <w:r w:rsidRPr="00EB6B55">
        <w:rPr>
          <w:rFonts w:cstheme="minorHAnsi"/>
          <w:bCs/>
          <w:color w:val="000000" w:themeColor="text1"/>
        </w:rPr>
        <w:t xml:space="preserve"> de longues durées</w:t>
      </w:r>
    </w:p>
    <w:p w14:paraId="6232BD80" w14:textId="131ECBE2" w:rsidR="00EB6B55" w:rsidRDefault="00EB6B55" w:rsidP="001C69E4">
      <w:pPr>
        <w:pStyle w:val="Paragraphedeliste"/>
        <w:spacing w:line="276" w:lineRule="auto"/>
        <w:jc w:val="both"/>
        <w:rPr>
          <w:rFonts w:cstheme="minorHAnsi"/>
          <w:bCs/>
          <w:color w:val="000000" w:themeColor="text1"/>
        </w:rPr>
      </w:pPr>
      <w:r w:rsidRPr="00EB6B55">
        <w:rPr>
          <w:rFonts w:cstheme="minorHAnsi"/>
          <w:bCs/>
          <w:color w:val="000000" w:themeColor="text1"/>
        </w:rPr>
        <w:t xml:space="preserve">Demande R Guérin : </w:t>
      </w:r>
      <w:proofErr w:type="spellStart"/>
      <w:r w:rsidRPr="00EB6B55">
        <w:rPr>
          <w:rFonts w:cstheme="minorHAnsi"/>
          <w:bCs/>
          <w:color w:val="000000" w:themeColor="text1"/>
        </w:rPr>
        <w:t>Bactrim</w:t>
      </w:r>
      <w:proofErr w:type="spellEnd"/>
      <w:r w:rsidRPr="00EB6B55">
        <w:rPr>
          <w:rFonts w:cstheme="minorHAnsi"/>
          <w:bCs/>
          <w:color w:val="000000" w:themeColor="text1"/>
        </w:rPr>
        <w:t xml:space="preserve"> </w:t>
      </w:r>
      <w:proofErr w:type="spellStart"/>
      <w:r w:rsidRPr="00EB6B55">
        <w:rPr>
          <w:rFonts w:cstheme="minorHAnsi"/>
          <w:bCs/>
          <w:color w:val="000000" w:themeColor="text1"/>
        </w:rPr>
        <w:t>Tigécycline</w:t>
      </w:r>
      <w:proofErr w:type="spellEnd"/>
    </w:p>
    <w:p w14:paraId="1F806902" w14:textId="79A54F7E" w:rsidR="00EB6B55" w:rsidRPr="00EB6B55" w:rsidRDefault="00EB6B55" w:rsidP="001C69E4">
      <w:pPr>
        <w:pStyle w:val="Paragraphedeliste"/>
        <w:spacing w:line="276" w:lineRule="auto"/>
        <w:jc w:val="both"/>
        <w:rPr>
          <w:rFonts w:cstheme="minorHAnsi"/>
          <w:bCs/>
          <w:color w:val="000000" w:themeColor="text1"/>
        </w:rPr>
      </w:pPr>
      <w:r>
        <w:rPr>
          <w:rFonts w:cstheme="minorHAnsi"/>
          <w:bCs/>
          <w:color w:val="000000" w:themeColor="text1"/>
        </w:rPr>
        <w:t xml:space="preserve">Intérêt pour </w:t>
      </w:r>
      <w:proofErr w:type="spellStart"/>
      <w:r>
        <w:rPr>
          <w:rFonts w:cstheme="minorHAnsi"/>
          <w:bCs/>
          <w:color w:val="000000" w:themeColor="text1"/>
        </w:rPr>
        <w:t>ertapeneme</w:t>
      </w:r>
      <w:proofErr w:type="spellEnd"/>
      <w:r>
        <w:rPr>
          <w:rFonts w:cstheme="minorHAnsi"/>
          <w:bCs/>
          <w:color w:val="000000" w:themeColor="text1"/>
        </w:rPr>
        <w:t xml:space="preserve"> et </w:t>
      </w:r>
      <w:proofErr w:type="spellStart"/>
      <w:r>
        <w:rPr>
          <w:rFonts w:cstheme="minorHAnsi"/>
          <w:bCs/>
          <w:color w:val="000000" w:themeColor="text1"/>
        </w:rPr>
        <w:t>ceftriaxone</w:t>
      </w:r>
      <w:proofErr w:type="spellEnd"/>
      <w:r>
        <w:rPr>
          <w:rFonts w:cstheme="minorHAnsi"/>
          <w:bCs/>
          <w:color w:val="000000" w:themeColor="text1"/>
        </w:rPr>
        <w:t xml:space="preserve"> pour des adm parfois de 2/jour ?</w:t>
      </w:r>
    </w:p>
    <w:p w14:paraId="283213E3" w14:textId="4CD20756" w:rsidR="00EB6B55" w:rsidRDefault="00EB6B55" w:rsidP="001C69E4">
      <w:pPr>
        <w:pStyle w:val="Paragraphedeliste"/>
        <w:spacing w:line="276" w:lineRule="auto"/>
        <w:jc w:val="both"/>
        <w:rPr>
          <w:rFonts w:cstheme="minorHAnsi"/>
          <w:bCs/>
          <w:color w:val="000000" w:themeColor="text1"/>
        </w:rPr>
      </w:pPr>
      <w:r w:rsidRPr="00EB6B55">
        <w:rPr>
          <w:rFonts w:cstheme="minorHAnsi"/>
          <w:bCs/>
          <w:color w:val="000000" w:themeColor="text1"/>
        </w:rPr>
        <w:t>Demande</w:t>
      </w:r>
      <w:r>
        <w:rPr>
          <w:rFonts w:cstheme="minorHAnsi"/>
          <w:bCs/>
          <w:color w:val="000000" w:themeColor="text1"/>
        </w:rPr>
        <w:t xml:space="preserve"> M Vidal</w:t>
      </w:r>
      <w:r w:rsidRPr="00EB6B55">
        <w:rPr>
          <w:rFonts w:cstheme="minorHAnsi"/>
          <w:bCs/>
          <w:color w:val="000000" w:themeColor="text1"/>
        </w:rPr>
        <w:t xml:space="preserve"> </w:t>
      </w:r>
      <w:proofErr w:type="spellStart"/>
      <w:r w:rsidRPr="00EB6B55">
        <w:rPr>
          <w:rFonts w:cstheme="minorHAnsi"/>
          <w:bCs/>
          <w:color w:val="000000" w:themeColor="text1"/>
        </w:rPr>
        <w:t>valganciclovir</w:t>
      </w:r>
      <w:proofErr w:type="spellEnd"/>
      <w:r w:rsidRPr="00EB6B55">
        <w:rPr>
          <w:rFonts w:cstheme="minorHAnsi"/>
          <w:bCs/>
          <w:color w:val="000000" w:themeColor="text1"/>
        </w:rPr>
        <w:t xml:space="preserve">, </w:t>
      </w:r>
      <w:proofErr w:type="spellStart"/>
      <w:r w:rsidRPr="00EB6B55">
        <w:rPr>
          <w:rFonts w:cstheme="minorHAnsi"/>
          <w:bCs/>
          <w:color w:val="000000" w:themeColor="text1"/>
        </w:rPr>
        <w:t>ganciclovir</w:t>
      </w:r>
      <w:proofErr w:type="spellEnd"/>
    </w:p>
    <w:p w14:paraId="2C79B88A" w14:textId="5F698DB8" w:rsidR="00EB6B55" w:rsidRPr="00EB6B55" w:rsidRDefault="00EB6B55" w:rsidP="001C69E4">
      <w:pPr>
        <w:pStyle w:val="Paragraphedeliste"/>
        <w:spacing w:line="276" w:lineRule="auto"/>
        <w:jc w:val="both"/>
        <w:rPr>
          <w:rFonts w:cstheme="minorHAnsi"/>
          <w:bCs/>
          <w:color w:val="000000" w:themeColor="text1"/>
        </w:rPr>
      </w:pPr>
      <w:r>
        <w:rPr>
          <w:rFonts w:cstheme="minorHAnsi"/>
          <w:bCs/>
          <w:color w:val="000000" w:themeColor="text1"/>
        </w:rPr>
        <w:t xml:space="preserve">Demande C Chatron : </w:t>
      </w:r>
      <w:proofErr w:type="spellStart"/>
      <w:r>
        <w:rPr>
          <w:rFonts w:cstheme="minorHAnsi"/>
          <w:bCs/>
          <w:color w:val="000000" w:themeColor="text1"/>
        </w:rPr>
        <w:t>dalbavancine</w:t>
      </w:r>
      <w:proofErr w:type="spellEnd"/>
      <w:r>
        <w:rPr>
          <w:rFonts w:cstheme="minorHAnsi"/>
          <w:bCs/>
          <w:color w:val="000000" w:themeColor="text1"/>
        </w:rPr>
        <w:t xml:space="preserve"> pour &gt; 1 adm</w:t>
      </w:r>
    </w:p>
    <w:p w14:paraId="7DCCA149" w14:textId="03E9BB4F" w:rsidR="00EB6B55" w:rsidRPr="00EB6B55" w:rsidRDefault="00EB6B55" w:rsidP="001C69E4">
      <w:pPr>
        <w:pStyle w:val="Paragraphedeliste"/>
        <w:spacing w:line="276" w:lineRule="auto"/>
        <w:jc w:val="both"/>
        <w:rPr>
          <w:rFonts w:cstheme="minorHAnsi"/>
          <w:bCs/>
          <w:color w:val="000000" w:themeColor="text1"/>
        </w:rPr>
      </w:pPr>
      <w:r w:rsidRPr="00EB6B55">
        <w:rPr>
          <w:rFonts w:cstheme="minorHAnsi"/>
          <w:bCs/>
          <w:color w:val="000000" w:themeColor="text1"/>
        </w:rPr>
        <w:t xml:space="preserve">Demande G </w:t>
      </w:r>
      <w:proofErr w:type="spellStart"/>
      <w:r w:rsidRPr="00EB6B55">
        <w:rPr>
          <w:rFonts w:cstheme="minorHAnsi"/>
          <w:bCs/>
          <w:color w:val="000000" w:themeColor="text1"/>
        </w:rPr>
        <w:t>Laurichessse</w:t>
      </w:r>
      <w:proofErr w:type="spellEnd"/>
      <w:r w:rsidRPr="00EB6B55">
        <w:rPr>
          <w:rFonts w:cstheme="minorHAnsi"/>
          <w:bCs/>
          <w:color w:val="000000" w:themeColor="text1"/>
        </w:rPr>
        <w:t xml:space="preserve"> : </w:t>
      </w:r>
      <w:proofErr w:type="spellStart"/>
      <w:r w:rsidRPr="00EB6B55">
        <w:rPr>
          <w:rFonts w:cstheme="minorHAnsi"/>
          <w:bCs/>
          <w:color w:val="000000" w:themeColor="text1"/>
        </w:rPr>
        <w:t>itraconazole</w:t>
      </w:r>
      <w:proofErr w:type="spellEnd"/>
      <w:r w:rsidRPr="00EB6B55">
        <w:rPr>
          <w:rFonts w:cstheme="minorHAnsi"/>
          <w:bCs/>
          <w:color w:val="000000" w:themeColor="text1"/>
        </w:rPr>
        <w:t xml:space="preserve"> (long court) et dans mycobactéries atypiques</w:t>
      </w:r>
    </w:p>
    <w:p w14:paraId="38C36971" w14:textId="34A81979" w:rsidR="00EB6B55" w:rsidRPr="00EB6B55" w:rsidRDefault="00EB6B55" w:rsidP="001C69E4">
      <w:pPr>
        <w:pStyle w:val="Paragraphedeliste"/>
        <w:spacing w:line="276" w:lineRule="auto"/>
        <w:jc w:val="both"/>
        <w:rPr>
          <w:rFonts w:cstheme="minorHAnsi"/>
          <w:bCs/>
          <w:color w:val="000000" w:themeColor="text1"/>
        </w:rPr>
      </w:pPr>
      <w:r w:rsidRPr="00EB6B55">
        <w:rPr>
          <w:rFonts w:cstheme="minorHAnsi"/>
          <w:bCs/>
          <w:color w:val="000000" w:themeColor="text1"/>
        </w:rPr>
        <w:t xml:space="preserve">Demande M Vidal : qu’en </w:t>
      </w:r>
      <w:proofErr w:type="spellStart"/>
      <w:proofErr w:type="gramStart"/>
      <w:r w:rsidRPr="00EB6B55">
        <w:rPr>
          <w:rFonts w:cstheme="minorHAnsi"/>
          <w:bCs/>
          <w:color w:val="000000" w:themeColor="text1"/>
        </w:rPr>
        <w:t>est il</w:t>
      </w:r>
      <w:proofErr w:type="spellEnd"/>
      <w:proofErr w:type="gramEnd"/>
      <w:r w:rsidRPr="00EB6B55">
        <w:rPr>
          <w:rFonts w:cstheme="minorHAnsi"/>
          <w:bCs/>
          <w:color w:val="000000" w:themeColor="text1"/>
        </w:rPr>
        <w:t xml:space="preserve"> des remboursement</w:t>
      </w:r>
      <w:r w:rsidR="001C69E4">
        <w:rPr>
          <w:rFonts w:cstheme="minorHAnsi"/>
          <w:bCs/>
          <w:color w:val="000000" w:themeColor="text1"/>
        </w:rPr>
        <w:t>s</w:t>
      </w:r>
      <w:r w:rsidRPr="00EB6B55">
        <w:rPr>
          <w:rFonts w:cstheme="minorHAnsi"/>
          <w:bCs/>
          <w:color w:val="000000" w:themeColor="text1"/>
        </w:rPr>
        <w:t xml:space="preserve"> de certains prélèvements en ville ?</w:t>
      </w:r>
    </w:p>
    <w:p w14:paraId="12AFA525" w14:textId="4F036AF4" w:rsidR="00EB6B55" w:rsidRDefault="001C69E4" w:rsidP="001C69E4">
      <w:pPr>
        <w:pStyle w:val="Paragraphedeliste"/>
        <w:spacing w:line="276" w:lineRule="auto"/>
        <w:jc w:val="both"/>
        <w:rPr>
          <w:rFonts w:cstheme="minorHAnsi"/>
          <w:bCs/>
          <w:color w:val="000000" w:themeColor="text1"/>
        </w:rPr>
      </w:pPr>
      <w:r>
        <w:rPr>
          <w:rFonts w:cstheme="minorHAnsi"/>
          <w:bCs/>
          <w:color w:val="000000" w:themeColor="text1"/>
        </w:rPr>
        <w:t>C</w:t>
      </w:r>
      <w:r w:rsidR="00EB6B55" w:rsidRPr="00EB6B55">
        <w:rPr>
          <w:rFonts w:cstheme="minorHAnsi"/>
          <w:bCs/>
          <w:color w:val="000000" w:themeColor="text1"/>
        </w:rPr>
        <w:t>ommunication avec la biologie de ville</w:t>
      </w:r>
      <w:r>
        <w:rPr>
          <w:rFonts w:cstheme="minorHAnsi"/>
          <w:bCs/>
          <w:color w:val="000000" w:themeColor="text1"/>
        </w:rPr>
        <w:t> </w:t>
      </w:r>
    </w:p>
    <w:p w14:paraId="1EF447BA" w14:textId="77777777" w:rsidR="00EB6B55" w:rsidRPr="00EB6B55" w:rsidRDefault="00EB6B55" w:rsidP="001C69E4">
      <w:pPr>
        <w:pStyle w:val="Paragraphedeliste"/>
        <w:spacing w:line="276" w:lineRule="auto"/>
        <w:jc w:val="both"/>
        <w:rPr>
          <w:rFonts w:cstheme="minorHAnsi"/>
          <w:bCs/>
          <w:color w:val="000000" w:themeColor="text1"/>
        </w:rPr>
      </w:pPr>
    </w:p>
    <w:p w14:paraId="4EB2CC2C" w14:textId="77777777" w:rsidR="00E06F0E" w:rsidRDefault="00E06F0E" w:rsidP="001C69E4">
      <w:pPr>
        <w:pStyle w:val="Paragraphedeliste"/>
        <w:numPr>
          <w:ilvl w:val="0"/>
          <w:numId w:val="14"/>
        </w:numPr>
        <w:spacing w:line="276" w:lineRule="auto"/>
        <w:jc w:val="both"/>
        <w:rPr>
          <w:rFonts w:cstheme="minorHAnsi"/>
          <w:b/>
          <w:color w:val="EC1CB1"/>
          <w:u w:val="single"/>
        </w:rPr>
      </w:pPr>
      <w:r>
        <w:rPr>
          <w:rFonts w:cstheme="minorHAnsi"/>
          <w:b/>
          <w:color w:val="EC1CB1"/>
          <w:u w:val="single"/>
        </w:rPr>
        <w:t>Bactériologie : Recommandations CA-SFM 2022</w:t>
      </w:r>
    </w:p>
    <w:p w14:paraId="3C4FA234" w14:textId="77777777" w:rsidR="00E06F0E" w:rsidRDefault="00E06F0E" w:rsidP="001C69E4">
      <w:pPr>
        <w:pStyle w:val="Paragraphedeliste"/>
        <w:spacing w:line="276" w:lineRule="auto"/>
        <w:jc w:val="both"/>
        <w:rPr>
          <w:rFonts w:cstheme="minorHAnsi"/>
          <w:b/>
          <w:color w:val="EC1CB1"/>
          <w:u w:val="single"/>
        </w:rPr>
      </w:pPr>
      <w:r w:rsidRPr="00E06F0E">
        <w:rPr>
          <w:rFonts w:cstheme="minorHAnsi"/>
          <w:b/>
          <w:color w:val="EC1CB1"/>
        </w:rPr>
        <w:object w:dxaOrig="1543" w:dyaOrig="995" w14:anchorId="17982D3E">
          <v:shape id="_x0000_i1027" type="#_x0000_t75" style="width:77.25pt;height:49.5pt" o:ole="">
            <v:imagedata r:id="rId12" o:title=""/>
          </v:shape>
          <o:OLEObject Type="Embed" ProgID="AcroExch.Document.DC" ShapeID="_x0000_i1027" DrawAspect="Icon" ObjectID="_1741096779" r:id="rId13"/>
        </w:object>
      </w:r>
    </w:p>
    <w:p w14:paraId="6C04B46A" w14:textId="278930B1" w:rsidR="004C6BD2" w:rsidRPr="004C6BD2" w:rsidRDefault="004C6BD2" w:rsidP="001C69E4">
      <w:pPr>
        <w:shd w:val="clear" w:color="auto" w:fill="FFFFFF"/>
        <w:spacing w:after="0" w:line="240" w:lineRule="auto"/>
        <w:jc w:val="both"/>
        <w:rPr>
          <w:rFonts w:ascii="Segoe UI" w:eastAsia="Times New Roman" w:hAnsi="Segoe UI" w:cs="Segoe UI"/>
          <w:color w:val="212121"/>
          <w:sz w:val="23"/>
          <w:szCs w:val="23"/>
          <w:lang w:eastAsia="fr-FR"/>
        </w:rPr>
      </w:pPr>
      <w:r>
        <w:rPr>
          <w:rFonts w:ascii="Calibri" w:eastAsia="Times New Roman" w:hAnsi="Calibri" w:cs="Calibri"/>
          <w:color w:val="212121"/>
          <w:lang w:eastAsia="fr-FR"/>
        </w:rPr>
        <w:t>E</w:t>
      </w:r>
      <w:r w:rsidRPr="004C6BD2">
        <w:rPr>
          <w:rFonts w:ascii="Calibri" w:eastAsia="Times New Roman" w:hAnsi="Calibri" w:cs="Calibri"/>
          <w:color w:val="212121"/>
          <w:lang w:eastAsia="fr-FR"/>
        </w:rPr>
        <w:t xml:space="preserve">volutions en </w:t>
      </w:r>
      <w:proofErr w:type="gramStart"/>
      <w:r w:rsidRPr="004C6BD2">
        <w:rPr>
          <w:rFonts w:ascii="Calibri" w:eastAsia="Times New Roman" w:hAnsi="Calibri" w:cs="Calibri"/>
          <w:color w:val="212121"/>
          <w:lang w:eastAsia="fr-FR"/>
        </w:rPr>
        <w:t>terme</w:t>
      </w:r>
      <w:proofErr w:type="gramEnd"/>
      <w:r w:rsidRPr="004C6BD2">
        <w:rPr>
          <w:rFonts w:ascii="Calibri" w:eastAsia="Times New Roman" w:hAnsi="Calibri" w:cs="Calibri"/>
          <w:color w:val="212121"/>
          <w:lang w:eastAsia="fr-FR"/>
        </w:rPr>
        <w:t xml:space="preserve"> de rendu d’antibiogrammes suite aux recommandations du Comité de l’Antibiogramme de la Société Française de Microbiologie (CA-SFM).</w:t>
      </w:r>
      <w:r>
        <w:rPr>
          <w:rFonts w:ascii="Calibri" w:eastAsia="Times New Roman" w:hAnsi="Calibri" w:cs="Calibri"/>
          <w:color w:val="212121"/>
          <w:lang w:eastAsia="fr-FR"/>
        </w:rPr>
        <w:t> :</w:t>
      </w:r>
    </w:p>
    <w:p w14:paraId="503B0325" w14:textId="292EBC06" w:rsidR="004C6BD2" w:rsidRPr="004C6BD2" w:rsidRDefault="004C6BD2" w:rsidP="001C69E4">
      <w:pPr>
        <w:shd w:val="clear" w:color="auto" w:fill="FFFFFF"/>
        <w:spacing w:after="0" w:line="240" w:lineRule="auto"/>
        <w:jc w:val="both"/>
        <w:rPr>
          <w:rFonts w:ascii="Segoe UI" w:eastAsia="Times New Roman" w:hAnsi="Segoe UI" w:cs="Segoe UI"/>
          <w:color w:val="212121"/>
          <w:sz w:val="23"/>
          <w:szCs w:val="23"/>
          <w:lang w:eastAsia="fr-FR"/>
        </w:rPr>
      </w:pPr>
      <w:r w:rsidRPr="004C6BD2">
        <w:rPr>
          <w:rFonts w:ascii="Calibri" w:eastAsia="Times New Roman" w:hAnsi="Calibri" w:cs="Calibri"/>
          <w:color w:val="212121"/>
          <w:lang w:eastAsia="fr-FR"/>
        </w:rPr>
        <w:t xml:space="preserve">Certains </w:t>
      </w:r>
      <w:r w:rsidR="001C69E4" w:rsidRPr="004C6BD2">
        <w:rPr>
          <w:rFonts w:ascii="Calibri" w:eastAsia="Times New Roman" w:hAnsi="Calibri" w:cs="Calibri"/>
          <w:color w:val="212121"/>
          <w:lang w:eastAsia="fr-FR"/>
        </w:rPr>
        <w:t>établissements</w:t>
      </w:r>
      <w:r w:rsidRPr="004C6BD2">
        <w:rPr>
          <w:rFonts w:ascii="Calibri" w:eastAsia="Times New Roman" w:hAnsi="Calibri" w:cs="Calibri"/>
          <w:color w:val="212121"/>
          <w:lang w:eastAsia="fr-FR"/>
        </w:rPr>
        <w:t xml:space="preserve"> ont déjà mis en place les recommandations du CA-SFM. La plus grosse évolution concerne le rendu de la catégorisation des antibiotiques.</w:t>
      </w:r>
    </w:p>
    <w:p w14:paraId="02F48A99" w14:textId="77777777" w:rsidR="004C6BD2" w:rsidRPr="004C6BD2" w:rsidRDefault="004C6BD2" w:rsidP="001C69E4">
      <w:pPr>
        <w:shd w:val="clear" w:color="auto" w:fill="FFFFFF"/>
        <w:spacing w:after="0" w:line="240" w:lineRule="auto"/>
        <w:jc w:val="both"/>
        <w:rPr>
          <w:rFonts w:ascii="Segoe UI" w:eastAsia="Times New Roman" w:hAnsi="Segoe UI" w:cs="Segoe UI"/>
          <w:color w:val="212121"/>
          <w:sz w:val="23"/>
          <w:szCs w:val="23"/>
          <w:lang w:eastAsia="fr-FR"/>
        </w:rPr>
      </w:pPr>
      <w:r w:rsidRPr="004C6BD2">
        <w:rPr>
          <w:rFonts w:ascii="Calibri" w:eastAsia="Times New Roman" w:hAnsi="Calibri" w:cs="Calibri"/>
          <w:color w:val="212121"/>
          <w:lang w:eastAsia="fr-FR"/>
        </w:rPr>
        <w:t>EN BREF :</w:t>
      </w:r>
    </w:p>
    <w:p w14:paraId="7A75AF20" w14:textId="77777777" w:rsidR="004C6BD2" w:rsidRPr="004C6BD2" w:rsidRDefault="004C6BD2" w:rsidP="001C69E4">
      <w:pPr>
        <w:shd w:val="clear" w:color="auto" w:fill="FFFFFF"/>
        <w:spacing w:after="0" w:line="240" w:lineRule="auto"/>
        <w:jc w:val="both"/>
        <w:rPr>
          <w:rFonts w:ascii="Segoe UI" w:eastAsia="Times New Roman" w:hAnsi="Segoe UI" w:cs="Segoe UI"/>
          <w:color w:val="212121"/>
          <w:sz w:val="23"/>
          <w:szCs w:val="23"/>
          <w:lang w:eastAsia="fr-FR"/>
        </w:rPr>
      </w:pPr>
      <w:r w:rsidRPr="004C6BD2">
        <w:rPr>
          <w:rFonts w:ascii="Calibri" w:eastAsia="Times New Roman" w:hAnsi="Calibri" w:cs="Calibri"/>
          <w:color w:val="212121"/>
          <w:lang w:eastAsia="fr-FR"/>
        </w:rPr>
        <w:t>Jusqu’alors rendu S pour sensible, I pour intermédiaire et R pour résistant. </w:t>
      </w:r>
      <w:r w:rsidRPr="004C6BD2">
        <w:rPr>
          <w:rFonts w:ascii="Wingdings" w:eastAsia="Times New Roman" w:hAnsi="Wingdings" w:cs="Calibri"/>
          <w:color w:val="212121"/>
          <w:lang w:eastAsia="fr-FR"/>
        </w:rPr>
        <w:t></w:t>
      </w:r>
      <w:r w:rsidRPr="004C6BD2">
        <w:rPr>
          <w:rFonts w:ascii="Calibri" w:eastAsia="Times New Roman" w:hAnsi="Calibri" w:cs="Calibri"/>
          <w:color w:val="212121"/>
          <w:lang w:eastAsia="fr-FR"/>
        </w:rPr>
        <w:t> En pratique, un I était assimilé à un R.</w:t>
      </w:r>
    </w:p>
    <w:p w14:paraId="0FCC4A87" w14:textId="77777777" w:rsidR="004C6BD2" w:rsidRPr="004C6BD2" w:rsidRDefault="004C6BD2" w:rsidP="001C69E4">
      <w:pPr>
        <w:shd w:val="clear" w:color="auto" w:fill="FFFFFF"/>
        <w:spacing w:after="0" w:line="240" w:lineRule="auto"/>
        <w:jc w:val="both"/>
        <w:rPr>
          <w:rFonts w:ascii="Segoe UI" w:eastAsia="Times New Roman" w:hAnsi="Segoe UI" w:cs="Segoe UI"/>
          <w:color w:val="212121"/>
          <w:sz w:val="23"/>
          <w:szCs w:val="23"/>
          <w:lang w:eastAsia="fr-FR"/>
        </w:rPr>
      </w:pPr>
      <w:r w:rsidRPr="004C6BD2">
        <w:rPr>
          <w:rFonts w:ascii="Calibri" w:eastAsia="Times New Roman" w:hAnsi="Calibri" w:cs="Calibri"/>
          <w:color w:val="212121"/>
          <w:lang w:eastAsia="fr-FR"/>
        </w:rPr>
        <w:t>Désormais : ce sera rendu </w:t>
      </w:r>
      <w:r w:rsidRPr="004C6BD2">
        <w:rPr>
          <w:rFonts w:ascii="Calibri" w:eastAsia="Times New Roman" w:hAnsi="Calibri" w:cs="Calibri"/>
          <w:b/>
          <w:bCs/>
          <w:color w:val="212121"/>
          <w:lang w:eastAsia="fr-FR"/>
        </w:rPr>
        <w:t>S pour sensible à posologie standard, SFP : Sensible forte posologie et R pour résistant</w:t>
      </w:r>
    </w:p>
    <w:p w14:paraId="2B53D6D0" w14:textId="77777777" w:rsidR="004C6BD2" w:rsidRPr="004C6BD2" w:rsidRDefault="004C6BD2" w:rsidP="001C69E4">
      <w:pPr>
        <w:shd w:val="clear" w:color="auto" w:fill="FFFFFF"/>
        <w:spacing w:after="0" w:line="240" w:lineRule="auto"/>
        <w:jc w:val="both"/>
        <w:rPr>
          <w:rFonts w:ascii="Segoe UI" w:eastAsia="Times New Roman" w:hAnsi="Segoe UI" w:cs="Segoe UI"/>
          <w:color w:val="212121"/>
          <w:sz w:val="23"/>
          <w:szCs w:val="23"/>
          <w:lang w:eastAsia="fr-FR"/>
        </w:rPr>
      </w:pPr>
      <w:r w:rsidRPr="004C6BD2">
        <w:rPr>
          <w:rFonts w:ascii="Calibri" w:eastAsia="Times New Roman" w:hAnsi="Calibri" w:cs="Calibri"/>
          <w:color w:val="212121"/>
          <w:lang w:eastAsia="fr-FR"/>
        </w:rPr>
        <w:t>Des recommandations ont été émises quant aux posologies « standards » et « fortes posologies » par le CA-SFM, la SPILF et la SFPT.</w:t>
      </w:r>
    </w:p>
    <w:p w14:paraId="4A64C520" w14:textId="77777777" w:rsidR="004C6BD2" w:rsidRPr="004C6BD2" w:rsidRDefault="004C6BD2" w:rsidP="001C69E4">
      <w:pPr>
        <w:shd w:val="clear" w:color="auto" w:fill="FFFFFF"/>
        <w:spacing w:after="0" w:line="240" w:lineRule="auto"/>
        <w:jc w:val="both"/>
        <w:rPr>
          <w:rFonts w:ascii="Segoe UI" w:eastAsia="Times New Roman" w:hAnsi="Segoe UI" w:cs="Segoe UI"/>
          <w:color w:val="212121"/>
          <w:sz w:val="23"/>
          <w:szCs w:val="23"/>
          <w:lang w:eastAsia="fr-FR"/>
        </w:rPr>
      </w:pPr>
      <w:r w:rsidRPr="004C6BD2">
        <w:rPr>
          <w:rFonts w:ascii="Calibri" w:eastAsia="Times New Roman" w:hAnsi="Calibri" w:cs="Calibri"/>
          <w:color w:val="212121"/>
          <w:lang w:eastAsia="fr-FR"/>
        </w:rPr>
        <w:t> </w:t>
      </w:r>
    </w:p>
    <w:p w14:paraId="16EB351E" w14:textId="00EFE9DB" w:rsidR="004C6BD2" w:rsidRPr="004C6BD2" w:rsidRDefault="004C6BD2" w:rsidP="001C69E4">
      <w:pPr>
        <w:shd w:val="clear" w:color="auto" w:fill="FFFFFF"/>
        <w:spacing w:after="0" w:line="240" w:lineRule="auto"/>
        <w:jc w:val="both"/>
        <w:rPr>
          <w:rFonts w:ascii="Segoe UI" w:eastAsia="Times New Roman" w:hAnsi="Segoe UI" w:cs="Segoe UI"/>
          <w:color w:val="212121"/>
          <w:sz w:val="23"/>
          <w:szCs w:val="23"/>
          <w:lang w:eastAsia="fr-FR"/>
        </w:rPr>
      </w:pPr>
      <w:r w:rsidRPr="004C6BD2">
        <w:rPr>
          <w:rFonts w:ascii="Calibri" w:eastAsia="Times New Roman" w:hAnsi="Calibri" w:cs="Calibri"/>
          <w:color w:val="212121"/>
          <w:lang w:eastAsia="fr-FR"/>
        </w:rPr>
        <w:t>Au CHU, le logiciel actuel ne permet pas de modifier les lettres de rendus : ça restera S, I et R (donc sur les présentation</w:t>
      </w:r>
      <w:r w:rsidR="001C69E4">
        <w:rPr>
          <w:rFonts w:ascii="Calibri" w:eastAsia="Times New Roman" w:hAnsi="Calibri" w:cs="Calibri"/>
          <w:color w:val="212121"/>
          <w:lang w:eastAsia="fr-FR"/>
        </w:rPr>
        <w:t>s</w:t>
      </w:r>
      <w:r w:rsidRPr="004C6BD2">
        <w:rPr>
          <w:rFonts w:ascii="Calibri" w:eastAsia="Times New Roman" w:hAnsi="Calibri" w:cs="Calibri"/>
          <w:color w:val="212121"/>
          <w:lang w:eastAsia="fr-FR"/>
        </w:rPr>
        <w:t xml:space="preserve"> de </w:t>
      </w:r>
      <w:proofErr w:type="spellStart"/>
      <w:r w:rsidRPr="004C6BD2">
        <w:rPr>
          <w:rFonts w:ascii="Calibri" w:eastAsia="Times New Roman" w:hAnsi="Calibri" w:cs="Calibri"/>
          <w:color w:val="212121"/>
          <w:lang w:eastAsia="fr-FR"/>
        </w:rPr>
        <w:t>Cyberlab</w:t>
      </w:r>
      <w:proofErr w:type="spellEnd"/>
      <w:r w:rsidRPr="004C6BD2">
        <w:rPr>
          <w:rFonts w:ascii="Calibri" w:eastAsia="Times New Roman" w:hAnsi="Calibri" w:cs="Calibri"/>
          <w:color w:val="212121"/>
          <w:lang w:eastAsia="fr-FR"/>
        </w:rPr>
        <w:t>) sauf si sur les rendus en PDF et dans ce cas un texte sera ajouté avec un rendu avec les termes ci-dessus.</w:t>
      </w:r>
    </w:p>
    <w:p w14:paraId="5861873B" w14:textId="77777777" w:rsidR="004C6BD2" w:rsidRPr="004C6BD2" w:rsidRDefault="004C6BD2" w:rsidP="001C69E4">
      <w:pPr>
        <w:shd w:val="clear" w:color="auto" w:fill="FFFFFF"/>
        <w:spacing w:after="0" w:line="240" w:lineRule="auto"/>
        <w:jc w:val="both"/>
        <w:rPr>
          <w:rFonts w:ascii="Segoe UI" w:eastAsia="Times New Roman" w:hAnsi="Segoe UI" w:cs="Segoe UI"/>
          <w:color w:val="212121"/>
          <w:sz w:val="23"/>
          <w:szCs w:val="23"/>
          <w:lang w:eastAsia="fr-FR"/>
        </w:rPr>
      </w:pPr>
      <w:r w:rsidRPr="004C6BD2">
        <w:rPr>
          <w:rFonts w:ascii="Calibri" w:eastAsia="Times New Roman" w:hAnsi="Calibri" w:cs="Calibri"/>
          <w:color w:val="212121"/>
          <w:lang w:eastAsia="fr-FR"/>
        </w:rPr>
        <w:t>Cette modification va s’accompagner de la disparition de la zone sensible pour certains couples bactérie/antibiotique.</w:t>
      </w:r>
    </w:p>
    <w:p w14:paraId="308DB947" w14:textId="77777777" w:rsidR="004C6BD2" w:rsidRPr="004C6BD2" w:rsidRDefault="004C6BD2" w:rsidP="001C69E4">
      <w:pPr>
        <w:shd w:val="clear" w:color="auto" w:fill="FFFFFF"/>
        <w:spacing w:after="0" w:line="240" w:lineRule="auto"/>
        <w:jc w:val="both"/>
        <w:rPr>
          <w:rFonts w:ascii="Segoe UI" w:eastAsia="Times New Roman" w:hAnsi="Segoe UI" w:cs="Segoe UI"/>
          <w:color w:val="212121"/>
          <w:sz w:val="23"/>
          <w:szCs w:val="23"/>
          <w:lang w:eastAsia="fr-FR"/>
        </w:rPr>
      </w:pPr>
      <w:r w:rsidRPr="004C6BD2">
        <w:rPr>
          <w:rFonts w:ascii="Calibri" w:eastAsia="Times New Roman" w:hAnsi="Calibri" w:cs="Calibri"/>
          <w:color w:val="212121"/>
          <w:lang w:eastAsia="fr-FR"/>
        </w:rPr>
        <w:lastRenderedPageBreak/>
        <w:t>Le cas le plus problématique est celui des bactéries du genre</w:t>
      </w:r>
      <w:r w:rsidRPr="004C6BD2">
        <w:rPr>
          <w:rFonts w:ascii="Calibri" w:eastAsia="Times New Roman" w:hAnsi="Calibri" w:cs="Calibri"/>
          <w:i/>
          <w:iCs/>
          <w:color w:val="212121"/>
          <w:lang w:eastAsia="fr-FR"/>
        </w:rPr>
        <w:t> Pseudomonas</w:t>
      </w:r>
      <w:r w:rsidRPr="004C6BD2">
        <w:rPr>
          <w:rFonts w:ascii="Calibri" w:eastAsia="Times New Roman" w:hAnsi="Calibri" w:cs="Calibri"/>
          <w:color w:val="212121"/>
          <w:lang w:eastAsia="fr-FR"/>
        </w:rPr>
        <w:t xml:space="preserve"> pour lesquelles toutes les beta-lactamines usuelles à l’exception du </w:t>
      </w:r>
      <w:proofErr w:type="spellStart"/>
      <w:r w:rsidRPr="004C6BD2">
        <w:rPr>
          <w:rFonts w:ascii="Calibri" w:eastAsia="Times New Roman" w:hAnsi="Calibri" w:cs="Calibri"/>
          <w:color w:val="212121"/>
          <w:lang w:eastAsia="fr-FR"/>
        </w:rPr>
        <w:t>méropénème</w:t>
      </w:r>
      <w:proofErr w:type="spellEnd"/>
      <w:r w:rsidRPr="004C6BD2">
        <w:rPr>
          <w:rFonts w:ascii="Calibri" w:eastAsia="Times New Roman" w:hAnsi="Calibri" w:cs="Calibri"/>
          <w:color w:val="212121"/>
          <w:lang w:eastAsia="fr-FR"/>
        </w:rPr>
        <w:t xml:space="preserve"> ne seront plus catégorisées que « Sensible à forte posologie » ou « Résistant ».</w:t>
      </w:r>
    </w:p>
    <w:p w14:paraId="4809A046" w14:textId="0EEB2877" w:rsidR="004C6BD2" w:rsidRPr="004C6BD2" w:rsidRDefault="004C6BD2" w:rsidP="001C69E4">
      <w:pPr>
        <w:shd w:val="clear" w:color="auto" w:fill="FFFFFF"/>
        <w:spacing w:after="0" w:line="240" w:lineRule="auto"/>
        <w:jc w:val="both"/>
        <w:rPr>
          <w:rFonts w:ascii="Segoe UI" w:eastAsia="Times New Roman" w:hAnsi="Segoe UI" w:cs="Segoe UI"/>
          <w:color w:val="212121"/>
          <w:sz w:val="23"/>
          <w:szCs w:val="23"/>
          <w:lang w:eastAsia="fr-FR"/>
        </w:rPr>
      </w:pPr>
      <w:r w:rsidRPr="004C6BD2">
        <w:rPr>
          <w:rFonts w:ascii="Calibri" w:eastAsia="Times New Roman" w:hAnsi="Calibri" w:cs="Calibri"/>
          <w:color w:val="212121"/>
          <w:lang w:eastAsia="fr-FR"/>
        </w:rPr>
        <w:t>Cette modification est cohérente avec les recommandations de posologies pour le traitement des infections dues à des bactéries du genre « </w:t>
      </w:r>
      <w:r w:rsidRPr="004C6BD2">
        <w:rPr>
          <w:rFonts w:ascii="Calibri" w:eastAsia="Times New Roman" w:hAnsi="Calibri" w:cs="Calibri"/>
          <w:i/>
          <w:iCs/>
          <w:color w:val="212121"/>
          <w:lang w:eastAsia="fr-FR"/>
        </w:rPr>
        <w:t>Pseudomonas</w:t>
      </w:r>
      <w:r w:rsidRPr="004C6BD2">
        <w:rPr>
          <w:rFonts w:ascii="Calibri" w:eastAsia="Times New Roman" w:hAnsi="Calibri" w:cs="Calibri"/>
          <w:color w:val="212121"/>
          <w:lang w:eastAsia="fr-FR"/>
        </w:rPr>
        <w:t xml:space="preserve"> », cependant la présence d’une catégorisation I pour toutes les beta-lactamines à l’exception du </w:t>
      </w:r>
      <w:proofErr w:type="spellStart"/>
      <w:r w:rsidRPr="004C6BD2">
        <w:rPr>
          <w:rFonts w:ascii="Calibri" w:eastAsia="Times New Roman" w:hAnsi="Calibri" w:cs="Calibri"/>
          <w:color w:val="212121"/>
          <w:lang w:eastAsia="fr-FR"/>
        </w:rPr>
        <w:t>méropenem</w:t>
      </w:r>
      <w:r w:rsidR="001C69E4">
        <w:rPr>
          <w:rFonts w:ascii="Calibri" w:eastAsia="Times New Roman" w:hAnsi="Calibri" w:cs="Calibri"/>
          <w:color w:val="212121"/>
          <w:lang w:eastAsia="fr-FR"/>
        </w:rPr>
        <w:t>e</w:t>
      </w:r>
      <w:proofErr w:type="spellEnd"/>
      <w:r w:rsidRPr="004C6BD2">
        <w:rPr>
          <w:rFonts w:ascii="Calibri" w:eastAsia="Times New Roman" w:hAnsi="Calibri" w:cs="Calibri"/>
          <w:color w:val="212121"/>
          <w:lang w:eastAsia="fr-FR"/>
        </w:rPr>
        <w:t xml:space="preserve"> qui sera catégorisé S risque d’encourager à une </w:t>
      </w:r>
      <w:proofErr w:type="spellStart"/>
      <w:r w:rsidRPr="004C6BD2">
        <w:rPr>
          <w:rFonts w:ascii="Calibri" w:eastAsia="Times New Roman" w:hAnsi="Calibri" w:cs="Calibri"/>
          <w:color w:val="212121"/>
          <w:lang w:eastAsia="fr-FR"/>
        </w:rPr>
        <w:t>surprescription</w:t>
      </w:r>
      <w:proofErr w:type="spellEnd"/>
      <w:r w:rsidRPr="004C6BD2">
        <w:rPr>
          <w:rFonts w:ascii="Calibri" w:eastAsia="Times New Roman" w:hAnsi="Calibri" w:cs="Calibri"/>
          <w:color w:val="212121"/>
          <w:lang w:eastAsia="fr-FR"/>
        </w:rPr>
        <w:t xml:space="preserve"> du </w:t>
      </w:r>
      <w:proofErr w:type="spellStart"/>
      <w:r w:rsidRPr="004C6BD2">
        <w:rPr>
          <w:rFonts w:ascii="Calibri" w:eastAsia="Times New Roman" w:hAnsi="Calibri" w:cs="Calibri"/>
          <w:color w:val="212121"/>
          <w:lang w:eastAsia="fr-FR"/>
        </w:rPr>
        <w:t>méropenem</w:t>
      </w:r>
      <w:proofErr w:type="spellEnd"/>
      <w:r w:rsidRPr="004C6BD2">
        <w:rPr>
          <w:rFonts w:ascii="Calibri" w:eastAsia="Times New Roman" w:hAnsi="Calibri" w:cs="Calibri"/>
          <w:color w:val="212121"/>
          <w:lang w:eastAsia="fr-FR"/>
        </w:rPr>
        <w:t>. C’est ce qui s’est produit dans la plupart des établissement</w:t>
      </w:r>
      <w:r>
        <w:rPr>
          <w:rFonts w:ascii="Calibri" w:eastAsia="Times New Roman" w:hAnsi="Calibri" w:cs="Calibri"/>
          <w:color w:val="212121"/>
          <w:lang w:eastAsia="fr-FR"/>
        </w:rPr>
        <w:t>s</w:t>
      </w:r>
      <w:r w:rsidRPr="004C6BD2">
        <w:rPr>
          <w:rFonts w:ascii="Calibri" w:eastAsia="Times New Roman" w:hAnsi="Calibri" w:cs="Calibri"/>
          <w:color w:val="212121"/>
          <w:lang w:eastAsia="fr-FR"/>
        </w:rPr>
        <w:t xml:space="preserve"> ayant commencé à appliquer ces nouvelles recommandations.</w:t>
      </w:r>
    </w:p>
    <w:p w14:paraId="34568236" w14:textId="77777777" w:rsidR="004C6BD2" w:rsidRPr="004C6BD2" w:rsidRDefault="004C6BD2" w:rsidP="001C69E4">
      <w:pPr>
        <w:shd w:val="clear" w:color="auto" w:fill="FFFFFF"/>
        <w:spacing w:after="0" w:line="240" w:lineRule="auto"/>
        <w:jc w:val="both"/>
        <w:rPr>
          <w:rFonts w:ascii="Segoe UI" w:eastAsia="Times New Roman" w:hAnsi="Segoe UI" w:cs="Segoe UI"/>
          <w:color w:val="212121"/>
          <w:sz w:val="23"/>
          <w:szCs w:val="23"/>
          <w:lang w:eastAsia="fr-FR"/>
        </w:rPr>
      </w:pPr>
      <w:r w:rsidRPr="004C6BD2">
        <w:rPr>
          <w:rFonts w:ascii="Calibri" w:eastAsia="Times New Roman" w:hAnsi="Calibri" w:cs="Calibri"/>
          <w:color w:val="212121"/>
          <w:lang w:eastAsia="fr-FR"/>
        </w:rPr>
        <w:t>Il faut donc tout un processus pédagogique pour que ces modifications de rendu soient les plus claires possibles pour les services de soins.</w:t>
      </w:r>
    </w:p>
    <w:p w14:paraId="75CE10DB" w14:textId="1C707D5E" w:rsidR="004C6BD2" w:rsidRDefault="004C6BD2" w:rsidP="001C69E4">
      <w:pPr>
        <w:shd w:val="clear" w:color="auto" w:fill="FFFFFF"/>
        <w:spacing w:after="0" w:line="240" w:lineRule="auto"/>
        <w:jc w:val="both"/>
        <w:rPr>
          <w:rFonts w:ascii="Calibri" w:eastAsia="Times New Roman" w:hAnsi="Calibri" w:cs="Calibri"/>
          <w:color w:val="212121"/>
          <w:lang w:eastAsia="fr-FR"/>
        </w:rPr>
      </w:pPr>
      <w:r w:rsidRPr="004C6BD2">
        <w:rPr>
          <w:rFonts w:ascii="Calibri" w:eastAsia="Times New Roman" w:hAnsi="Calibri" w:cs="Calibri"/>
          <w:color w:val="212121"/>
          <w:lang w:eastAsia="fr-FR"/>
        </w:rPr>
        <w:t> </w:t>
      </w:r>
    </w:p>
    <w:p w14:paraId="22864DFA" w14:textId="7D03BAB6" w:rsidR="00EB6B55" w:rsidRPr="004C6BD2" w:rsidRDefault="00EB6B55" w:rsidP="001C69E4">
      <w:pPr>
        <w:shd w:val="clear" w:color="auto" w:fill="FFFFFF"/>
        <w:spacing w:after="0" w:line="240" w:lineRule="auto"/>
        <w:jc w:val="both"/>
        <w:rPr>
          <w:rFonts w:ascii="Segoe UI" w:eastAsia="Times New Roman" w:hAnsi="Segoe UI" w:cs="Segoe UI"/>
          <w:color w:val="212121"/>
          <w:sz w:val="23"/>
          <w:szCs w:val="23"/>
          <w:u w:val="single"/>
          <w:lang w:eastAsia="fr-FR"/>
        </w:rPr>
      </w:pPr>
      <w:r w:rsidRPr="00EB6B55">
        <w:rPr>
          <w:rFonts w:ascii="Calibri" w:eastAsia="Times New Roman" w:hAnsi="Calibri" w:cs="Calibri"/>
          <w:color w:val="212121"/>
          <w:u w:val="single"/>
          <w:lang w:eastAsia="fr-FR"/>
        </w:rPr>
        <w:t>Echanges et commentaires :</w:t>
      </w:r>
    </w:p>
    <w:p w14:paraId="547035A0" w14:textId="6E7C0FA8" w:rsidR="004C6BD2" w:rsidRPr="004C6BD2" w:rsidRDefault="004C6BD2" w:rsidP="001C69E4">
      <w:pPr>
        <w:shd w:val="clear" w:color="auto" w:fill="FFFFFF"/>
        <w:spacing w:after="0" w:line="240" w:lineRule="auto"/>
        <w:jc w:val="both"/>
        <w:rPr>
          <w:rFonts w:eastAsia="Times New Roman" w:cstheme="minorHAnsi"/>
          <w:color w:val="212121"/>
          <w:lang w:eastAsia="fr-FR"/>
        </w:rPr>
      </w:pPr>
      <w:r w:rsidRPr="004C6BD2">
        <w:rPr>
          <w:rFonts w:eastAsia="Times New Roman" w:cstheme="minorHAnsi"/>
          <w:color w:val="212121"/>
          <w:lang w:eastAsia="fr-FR"/>
        </w:rPr>
        <w:t>Proposition C Chatron : passage en COMEDIMS pour session de mai</w:t>
      </w:r>
      <w:r w:rsidR="001C69E4">
        <w:rPr>
          <w:rFonts w:eastAsia="Times New Roman" w:cstheme="minorHAnsi"/>
          <w:color w:val="212121"/>
          <w:lang w:eastAsia="fr-FR"/>
        </w:rPr>
        <w:t xml:space="preserve"> (contact L Bernard et S Mathieu)</w:t>
      </w:r>
    </w:p>
    <w:p w14:paraId="560E8626" w14:textId="77777777" w:rsidR="00E06F0E" w:rsidRDefault="00E06F0E" w:rsidP="001C69E4">
      <w:pPr>
        <w:pStyle w:val="Paragraphedeliste"/>
        <w:spacing w:line="276" w:lineRule="auto"/>
        <w:jc w:val="both"/>
        <w:rPr>
          <w:rFonts w:cstheme="minorHAnsi"/>
          <w:b/>
          <w:color w:val="EC1CB1"/>
          <w:u w:val="single"/>
        </w:rPr>
      </w:pPr>
    </w:p>
    <w:p w14:paraId="063D30CE" w14:textId="77777777" w:rsidR="00E06F0E" w:rsidRPr="007A4745" w:rsidRDefault="00E06F0E" w:rsidP="001C69E4">
      <w:pPr>
        <w:pStyle w:val="Paragraphedeliste"/>
        <w:numPr>
          <w:ilvl w:val="0"/>
          <w:numId w:val="14"/>
        </w:numPr>
        <w:spacing w:line="276" w:lineRule="auto"/>
        <w:jc w:val="both"/>
        <w:rPr>
          <w:rFonts w:cstheme="minorHAnsi"/>
          <w:b/>
          <w:color w:val="EC1CB1"/>
          <w:u w:val="single"/>
        </w:rPr>
      </w:pPr>
      <w:r>
        <w:rPr>
          <w:rFonts w:cstheme="minorHAnsi"/>
          <w:b/>
          <w:color w:val="EC1CB1"/>
          <w:u w:val="single"/>
        </w:rPr>
        <w:t>Bons Usages</w:t>
      </w:r>
    </w:p>
    <w:p w14:paraId="74860FDF" w14:textId="77777777" w:rsidR="00E06F0E" w:rsidRDefault="00E06F0E" w:rsidP="001C69E4">
      <w:pPr>
        <w:pStyle w:val="Paragraphedeliste"/>
        <w:spacing w:line="276" w:lineRule="auto"/>
        <w:jc w:val="both"/>
        <w:rPr>
          <w:rFonts w:cstheme="minorHAnsi"/>
        </w:rPr>
      </w:pPr>
    </w:p>
    <w:p w14:paraId="561BD153" w14:textId="27616DD7" w:rsidR="00E06F0E" w:rsidRDefault="00E06F0E" w:rsidP="001C69E4">
      <w:pPr>
        <w:pStyle w:val="Paragraphedeliste"/>
        <w:numPr>
          <w:ilvl w:val="0"/>
          <w:numId w:val="18"/>
        </w:numPr>
        <w:spacing w:line="276" w:lineRule="auto"/>
        <w:jc w:val="both"/>
        <w:rPr>
          <w:rFonts w:cstheme="minorHAnsi"/>
        </w:rPr>
      </w:pPr>
      <w:r>
        <w:rPr>
          <w:rFonts w:cstheme="minorHAnsi"/>
        </w:rPr>
        <w:t>Paludisme</w:t>
      </w:r>
      <w:r w:rsidR="004C6BD2">
        <w:rPr>
          <w:rFonts w:cstheme="minorHAnsi"/>
        </w:rPr>
        <w:t> : Audrey Valdes, Magali Vidal, Clémence Richaud</w:t>
      </w:r>
    </w:p>
    <w:p w14:paraId="730ED89E" w14:textId="31BBD079" w:rsidR="004C6BD2" w:rsidRDefault="004C6BD2" w:rsidP="001C69E4">
      <w:pPr>
        <w:pStyle w:val="Paragraphedeliste"/>
        <w:numPr>
          <w:ilvl w:val="0"/>
          <w:numId w:val="3"/>
        </w:numPr>
        <w:spacing w:line="276" w:lineRule="auto"/>
        <w:jc w:val="both"/>
        <w:rPr>
          <w:rFonts w:cstheme="minorHAnsi"/>
        </w:rPr>
      </w:pPr>
      <w:r w:rsidRPr="004C6BD2">
        <w:rPr>
          <w:rFonts w:cstheme="minorHAnsi"/>
        </w:rPr>
        <w:t>Revoir posologies en pédiatrie</w:t>
      </w:r>
    </w:p>
    <w:p w14:paraId="0D397E03" w14:textId="450D22FF" w:rsidR="004C6BD2" w:rsidRDefault="004C6BD2" w:rsidP="001C69E4">
      <w:pPr>
        <w:pStyle w:val="Paragraphedeliste"/>
        <w:numPr>
          <w:ilvl w:val="0"/>
          <w:numId w:val="3"/>
        </w:numPr>
        <w:spacing w:line="276" w:lineRule="auto"/>
        <w:jc w:val="both"/>
        <w:rPr>
          <w:rFonts w:cstheme="minorHAnsi"/>
        </w:rPr>
      </w:pPr>
      <w:r>
        <w:rPr>
          <w:rFonts w:cstheme="minorHAnsi"/>
        </w:rPr>
        <w:t>Proposé S Dydymski : remettre dans le doc la partie prévention (qui avait été initialement mise)</w:t>
      </w:r>
    </w:p>
    <w:p w14:paraId="24046EE6" w14:textId="12913ADF" w:rsidR="004C6BD2" w:rsidRPr="004C6BD2" w:rsidRDefault="004C6BD2" w:rsidP="001C69E4">
      <w:pPr>
        <w:pStyle w:val="Paragraphedeliste"/>
        <w:numPr>
          <w:ilvl w:val="0"/>
          <w:numId w:val="3"/>
        </w:numPr>
        <w:spacing w:line="276" w:lineRule="auto"/>
        <w:jc w:val="both"/>
        <w:rPr>
          <w:rFonts w:cstheme="minorHAnsi"/>
        </w:rPr>
      </w:pPr>
      <w:r>
        <w:rPr>
          <w:rFonts w:cstheme="minorHAnsi"/>
        </w:rPr>
        <w:t xml:space="preserve">Dernière relecture par : </w:t>
      </w:r>
      <w:r w:rsidR="00211B9B">
        <w:rPr>
          <w:rFonts w:cstheme="minorHAnsi"/>
        </w:rPr>
        <w:t xml:space="preserve">Dr Ayrault </w:t>
      </w:r>
    </w:p>
    <w:p w14:paraId="043A4BFA" w14:textId="77777777" w:rsidR="00E06F0E" w:rsidRDefault="00E06F0E" w:rsidP="001C69E4">
      <w:pPr>
        <w:pStyle w:val="Paragraphedeliste"/>
        <w:numPr>
          <w:ilvl w:val="0"/>
          <w:numId w:val="18"/>
        </w:numPr>
        <w:spacing w:line="276" w:lineRule="auto"/>
        <w:jc w:val="both"/>
        <w:rPr>
          <w:rFonts w:cstheme="minorHAnsi"/>
        </w:rPr>
      </w:pPr>
      <w:r>
        <w:rPr>
          <w:rFonts w:cstheme="minorHAnsi"/>
        </w:rPr>
        <w:t>Bactériémie</w:t>
      </w:r>
    </w:p>
    <w:p w14:paraId="3CA911B1" w14:textId="1A8D2314" w:rsidR="00E06F0E" w:rsidRDefault="004C6BD2" w:rsidP="001C69E4">
      <w:pPr>
        <w:pStyle w:val="Paragraphedeliste"/>
        <w:numPr>
          <w:ilvl w:val="0"/>
          <w:numId w:val="3"/>
        </w:numPr>
        <w:spacing w:line="276" w:lineRule="auto"/>
        <w:jc w:val="both"/>
        <w:rPr>
          <w:rFonts w:cstheme="minorHAnsi"/>
        </w:rPr>
      </w:pPr>
      <w:r>
        <w:rPr>
          <w:rFonts w:cstheme="minorHAnsi"/>
        </w:rPr>
        <w:t xml:space="preserve">Relecture par : </w:t>
      </w:r>
      <w:r w:rsidR="00211B9B">
        <w:rPr>
          <w:rFonts w:cstheme="minorHAnsi"/>
        </w:rPr>
        <w:t>F. Robin et E. Maurin</w:t>
      </w:r>
    </w:p>
    <w:p w14:paraId="1AD3ABEE" w14:textId="02FED7A8" w:rsidR="003F3554" w:rsidRDefault="003F3554" w:rsidP="001C69E4">
      <w:pPr>
        <w:pStyle w:val="Paragraphedeliste"/>
        <w:numPr>
          <w:ilvl w:val="0"/>
          <w:numId w:val="3"/>
        </w:numPr>
        <w:spacing w:line="276" w:lineRule="auto"/>
        <w:jc w:val="both"/>
        <w:rPr>
          <w:rFonts w:cstheme="minorHAnsi"/>
        </w:rPr>
      </w:pPr>
      <w:r>
        <w:rPr>
          <w:rFonts w:cstheme="minorHAnsi"/>
        </w:rPr>
        <w:t>Bon usage arthrites septiques : bien avancé, réunion à prévoir.</w:t>
      </w:r>
      <w:bookmarkStart w:id="0" w:name="_GoBack"/>
      <w:bookmarkEnd w:id="0"/>
    </w:p>
    <w:p w14:paraId="5F7ED7EB" w14:textId="77777777" w:rsidR="004C6BD2" w:rsidRPr="002458F9" w:rsidRDefault="004C6BD2" w:rsidP="001C69E4">
      <w:pPr>
        <w:pStyle w:val="Paragraphedeliste"/>
        <w:spacing w:line="276" w:lineRule="auto"/>
        <w:jc w:val="both"/>
        <w:rPr>
          <w:rFonts w:cstheme="minorHAnsi"/>
        </w:rPr>
      </w:pPr>
    </w:p>
    <w:p w14:paraId="3D187756" w14:textId="77777777" w:rsidR="006906A3" w:rsidRDefault="00E06F0E" w:rsidP="001C69E4">
      <w:pPr>
        <w:pStyle w:val="Paragraphedeliste"/>
        <w:numPr>
          <w:ilvl w:val="0"/>
          <w:numId w:val="14"/>
        </w:numPr>
        <w:spacing w:line="276" w:lineRule="auto"/>
        <w:jc w:val="both"/>
        <w:rPr>
          <w:rFonts w:cstheme="minorHAnsi"/>
          <w:b/>
          <w:color w:val="EC1CB1"/>
          <w:u w:val="single"/>
        </w:rPr>
      </w:pPr>
      <w:r>
        <w:rPr>
          <w:rFonts w:cstheme="minorHAnsi"/>
          <w:b/>
          <w:color w:val="EC1CB1"/>
          <w:u w:val="single"/>
        </w:rPr>
        <w:t>Autres sujets</w:t>
      </w:r>
    </w:p>
    <w:p w14:paraId="6EA6F562" w14:textId="77777777" w:rsidR="00E06F0E" w:rsidRDefault="00E06F0E" w:rsidP="001C69E4">
      <w:pPr>
        <w:pStyle w:val="Paragraphedeliste"/>
        <w:spacing w:line="276" w:lineRule="auto"/>
        <w:jc w:val="both"/>
        <w:rPr>
          <w:rFonts w:cstheme="minorHAnsi"/>
          <w:b/>
          <w:color w:val="EC1CB1"/>
          <w:u w:val="single"/>
        </w:rPr>
      </w:pPr>
    </w:p>
    <w:p w14:paraId="162093F6" w14:textId="77777777" w:rsidR="00E06F0E" w:rsidRPr="00E06F0E" w:rsidRDefault="00E06F0E" w:rsidP="001C69E4">
      <w:pPr>
        <w:pStyle w:val="Paragraphedeliste"/>
        <w:numPr>
          <w:ilvl w:val="0"/>
          <w:numId w:val="15"/>
        </w:numPr>
        <w:spacing w:after="0" w:line="276" w:lineRule="auto"/>
        <w:jc w:val="both"/>
        <w:rPr>
          <w:rFonts w:cstheme="minorHAnsi"/>
          <w:b/>
          <w:color w:val="000000" w:themeColor="text1"/>
          <w:u w:val="single"/>
        </w:rPr>
      </w:pPr>
      <w:proofErr w:type="spellStart"/>
      <w:r w:rsidRPr="00E06F0E">
        <w:rPr>
          <w:rFonts w:cstheme="minorHAnsi"/>
          <w:b/>
          <w:color w:val="000000" w:themeColor="text1"/>
          <w:u w:val="single"/>
        </w:rPr>
        <w:t>Caspofungine</w:t>
      </w:r>
      <w:proofErr w:type="spellEnd"/>
      <w:r w:rsidRPr="00E06F0E">
        <w:rPr>
          <w:rFonts w:cstheme="minorHAnsi"/>
          <w:b/>
          <w:color w:val="000000" w:themeColor="text1"/>
          <w:u w:val="single"/>
        </w:rPr>
        <w:t xml:space="preserve"> et </w:t>
      </w:r>
      <w:proofErr w:type="spellStart"/>
      <w:r w:rsidRPr="00E06F0E">
        <w:rPr>
          <w:rFonts w:cstheme="minorHAnsi"/>
          <w:b/>
          <w:color w:val="000000" w:themeColor="text1"/>
          <w:u w:val="single"/>
        </w:rPr>
        <w:t>Posaconazole</w:t>
      </w:r>
      <w:proofErr w:type="spellEnd"/>
      <w:r w:rsidRPr="00E06F0E">
        <w:rPr>
          <w:rFonts w:cstheme="minorHAnsi"/>
          <w:b/>
          <w:color w:val="000000" w:themeColor="text1"/>
          <w:u w:val="single"/>
        </w:rPr>
        <w:t xml:space="preserve"> IV </w:t>
      </w:r>
    </w:p>
    <w:p w14:paraId="705F987F" w14:textId="77777777" w:rsidR="004C6BD2" w:rsidRDefault="00E06F0E" w:rsidP="001C69E4">
      <w:pPr>
        <w:spacing w:after="0" w:line="276" w:lineRule="auto"/>
        <w:jc w:val="both"/>
        <w:rPr>
          <w:rFonts w:cstheme="minorHAnsi"/>
          <w:color w:val="000000" w:themeColor="text1"/>
        </w:rPr>
      </w:pPr>
      <w:r w:rsidRPr="00E06F0E">
        <w:rPr>
          <w:rFonts w:cstheme="minorHAnsi"/>
          <w:color w:val="000000" w:themeColor="text1"/>
        </w:rPr>
        <w:t>Sortie</w:t>
      </w:r>
      <w:r>
        <w:rPr>
          <w:rFonts w:cstheme="minorHAnsi"/>
          <w:color w:val="000000" w:themeColor="text1"/>
        </w:rPr>
        <w:t xml:space="preserve"> de la liste en sus = I</w:t>
      </w:r>
      <w:r w:rsidR="004C6BD2">
        <w:rPr>
          <w:rFonts w:cstheme="minorHAnsi"/>
          <w:color w:val="000000" w:themeColor="text1"/>
        </w:rPr>
        <w:t>ntra GHS</w:t>
      </w:r>
    </w:p>
    <w:p w14:paraId="37A20409" w14:textId="277DBDB5" w:rsidR="00E06F0E" w:rsidRPr="00E06F0E" w:rsidRDefault="00E06F0E" w:rsidP="001C69E4">
      <w:pPr>
        <w:spacing w:after="0" w:line="276" w:lineRule="auto"/>
        <w:jc w:val="both"/>
        <w:rPr>
          <w:rFonts w:cstheme="minorHAnsi"/>
          <w:color w:val="000000" w:themeColor="text1"/>
        </w:rPr>
      </w:pPr>
      <w:r w:rsidRPr="00E06F0E">
        <w:rPr>
          <w:rFonts w:cstheme="minorHAnsi"/>
          <w:color w:val="000000" w:themeColor="text1"/>
        </w:rPr>
        <w:t>Mise en dotation dans les services de :</w:t>
      </w:r>
      <w:r w:rsidR="001C69E4">
        <w:rPr>
          <w:rFonts w:cstheme="minorHAnsi"/>
          <w:color w:val="000000" w:themeColor="text1"/>
        </w:rPr>
        <w:t xml:space="preserve"> </w:t>
      </w:r>
      <w:r w:rsidRPr="00E06F0E">
        <w:rPr>
          <w:rFonts w:cstheme="minorHAnsi"/>
          <w:color w:val="000000" w:themeColor="text1"/>
        </w:rPr>
        <w:t>MIR, RMC, hématologie = plus d’ordonna</w:t>
      </w:r>
      <w:r>
        <w:rPr>
          <w:rFonts w:cstheme="minorHAnsi"/>
          <w:color w:val="000000" w:themeColor="text1"/>
        </w:rPr>
        <w:t>nce pour demander le traitement</w:t>
      </w:r>
    </w:p>
    <w:p w14:paraId="53284101" w14:textId="5F0BC195" w:rsidR="00E06F0E" w:rsidRPr="00E06F0E" w:rsidRDefault="00E06F0E" w:rsidP="001C69E4">
      <w:pPr>
        <w:spacing w:after="0" w:line="276" w:lineRule="auto"/>
        <w:jc w:val="both"/>
        <w:rPr>
          <w:rFonts w:cstheme="minorHAnsi"/>
          <w:color w:val="000000" w:themeColor="text1"/>
        </w:rPr>
      </w:pPr>
      <w:r w:rsidRPr="00E06F0E">
        <w:rPr>
          <w:rFonts w:cstheme="minorHAnsi"/>
          <w:color w:val="000000" w:themeColor="text1"/>
        </w:rPr>
        <w:t xml:space="preserve">Pour tous les autres services : </w:t>
      </w:r>
      <w:proofErr w:type="spellStart"/>
      <w:r w:rsidRPr="00E06F0E">
        <w:rPr>
          <w:rFonts w:cstheme="minorHAnsi"/>
          <w:color w:val="000000" w:themeColor="text1"/>
        </w:rPr>
        <w:t>ONSpé</w:t>
      </w:r>
      <w:proofErr w:type="spellEnd"/>
      <w:r w:rsidRPr="00E06F0E">
        <w:rPr>
          <w:rFonts w:cstheme="minorHAnsi"/>
          <w:color w:val="000000" w:themeColor="text1"/>
        </w:rPr>
        <w:t xml:space="preserve"> toujours disponible, ou ON ou demande comme tout autre traitement par les IDE auprès de la pharmacie</w:t>
      </w:r>
      <w:r w:rsidR="001C69E4">
        <w:rPr>
          <w:rFonts w:cstheme="minorHAnsi"/>
          <w:color w:val="000000" w:themeColor="text1"/>
        </w:rPr>
        <w:t xml:space="preserve"> </w:t>
      </w:r>
      <w:r w:rsidR="001C69E4" w:rsidRPr="001C69E4">
        <w:rPr>
          <w:rFonts w:cstheme="minorHAnsi"/>
          <w:color w:val="000000" w:themeColor="text1"/>
        </w:rPr>
        <w:sym w:font="Wingdings" w:char="F0E8"/>
      </w:r>
      <w:r w:rsidR="00EB6B55">
        <w:rPr>
          <w:rFonts w:cstheme="minorHAnsi"/>
          <w:color w:val="000000" w:themeColor="text1"/>
        </w:rPr>
        <w:t xml:space="preserve"> </w:t>
      </w:r>
      <w:r w:rsidRPr="00E06F0E">
        <w:rPr>
          <w:rFonts w:cstheme="minorHAnsi"/>
          <w:color w:val="000000" w:themeColor="text1"/>
        </w:rPr>
        <w:t>analyse pharmaceutique systématique avant dispensation</w:t>
      </w:r>
    </w:p>
    <w:p w14:paraId="613CE4D7" w14:textId="4A0B72FA" w:rsidR="00E06F0E" w:rsidRDefault="00E06F0E" w:rsidP="001C69E4">
      <w:pPr>
        <w:spacing w:after="0" w:line="276" w:lineRule="auto"/>
        <w:jc w:val="both"/>
        <w:rPr>
          <w:rFonts w:cstheme="minorHAnsi"/>
          <w:color w:val="000000" w:themeColor="text1"/>
        </w:rPr>
      </w:pPr>
      <w:r w:rsidRPr="00E06F0E">
        <w:rPr>
          <w:rFonts w:cstheme="minorHAnsi"/>
          <w:color w:val="000000" w:themeColor="text1"/>
        </w:rPr>
        <w:t xml:space="preserve">Evaluation de </w:t>
      </w:r>
      <w:r w:rsidR="001C69E4">
        <w:rPr>
          <w:rFonts w:cstheme="minorHAnsi"/>
          <w:color w:val="000000" w:themeColor="text1"/>
        </w:rPr>
        <w:t>l’</w:t>
      </w:r>
      <w:r w:rsidRPr="00E06F0E">
        <w:rPr>
          <w:rFonts w:cstheme="minorHAnsi"/>
          <w:color w:val="000000" w:themeColor="text1"/>
        </w:rPr>
        <w:t xml:space="preserve">impact </w:t>
      </w:r>
      <w:r w:rsidR="001C69E4">
        <w:rPr>
          <w:rFonts w:cstheme="minorHAnsi"/>
          <w:color w:val="000000" w:themeColor="text1"/>
        </w:rPr>
        <w:t xml:space="preserve">financier </w:t>
      </w:r>
      <w:r w:rsidRPr="00E06F0E">
        <w:rPr>
          <w:rFonts w:cstheme="minorHAnsi"/>
          <w:color w:val="000000" w:themeColor="text1"/>
        </w:rPr>
        <w:t>et bon usage fin 2023</w:t>
      </w:r>
    </w:p>
    <w:p w14:paraId="78240509" w14:textId="57776627" w:rsidR="00E06F0E" w:rsidRDefault="00E06F0E" w:rsidP="001C69E4">
      <w:pPr>
        <w:pStyle w:val="Paragraphedeliste"/>
        <w:numPr>
          <w:ilvl w:val="0"/>
          <w:numId w:val="15"/>
        </w:numPr>
        <w:spacing w:line="276" w:lineRule="auto"/>
        <w:jc w:val="both"/>
        <w:rPr>
          <w:rFonts w:cstheme="minorHAnsi"/>
        </w:rPr>
      </w:pPr>
      <w:r>
        <w:rPr>
          <w:rFonts w:cstheme="minorHAnsi"/>
          <w:b/>
        </w:rPr>
        <w:t>C</w:t>
      </w:r>
      <w:r w:rsidRPr="002458F9">
        <w:rPr>
          <w:rFonts w:cstheme="minorHAnsi"/>
          <w:b/>
        </w:rPr>
        <w:t>ontingentement</w:t>
      </w:r>
      <w:r w:rsidRPr="002458F9">
        <w:rPr>
          <w:rFonts w:cstheme="minorHAnsi"/>
        </w:rPr>
        <w:t xml:space="preserve"> AZACTAM + RIFAMPICINE IV et sol </w:t>
      </w:r>
      <w:proofErr w:type="spellStart"/>
      <w:r w:rsidRPr="002458F9">
        <w:rPr>
          <w:rFonts w:cstheme="minorHAnsi"/>
        </w:rPr>
        <w:t>buv</w:t>
      </w:r>
      <w:proofErr w:type="spellEnd"/>
      <w:r w:rsidR="00EB6B55">
        <w:rPr>
          <w:rFonts w:cstheme="minorHAnsi"/>
        </w:rPr>
        <w:t xml:space="preserve"> </w:t>
      </w:r>
      <w:r w:rsidR="00EB6B55" w:rsidRPr="00EB6B55">
        <w:rPr>
          <w:rFonts w:cstheme="minorHAnsi"/>
        </w:rPr>
        <w:sym w:font="Wingdings" w:char="F0E8"/>
      </w:r>
      <w:r w:rsidR="00EB6B55">
        <w:rPr>
          <w:rFonts w:cstheme="minorHAnsi"/>
        </w:rPr>
        <w:t xml:space="preserve"> envoi doc Sanofi en systématique</w:t>
      </w:r>
    </w:p>
    <w:p w14:paraId="18E230EB" w14:textId="77777777" w:rsidR="00E76135" w:rsidRPr="00E06F0E" w:rsidRDefault="00E06F0E" w:rsidP="001C69E4">
      <w:pPr>
        <w:pStyle w:val="Paragraphedeliste"/>
        <w:numPr>
          <w:ilvl w:val="0"/>
          <w:numId w:val="15"/>
        </w:numPr>
        <w:spacing w:line="276" w:lineRule="auto"/>
        <w:jc w:val="both"/>
        <w:rPr>
          <w:rFonts w:cstheme="minorHAnsi"/>
        </w:rPr>
      </w:pPr>
      <w:r w:rsidRPr="00E06F0E">
        <w:rPr>
          <w:rFonts w:cstheme="minorHAnsi"/>
          <w:b/>
          <w:bCs/>
        </w:rPr>
        <w:t>Fosfomycine IV</w:t>
      </w:r>
    </w:p>
    <w:p w14:paraId="387B6A95" w14:textId="77777777" w:rsidR="00E06F0E" w:rsidRPr="00E06F0E" w:rsidRDefault="00E06F0E" w:rsidP="001C69E4">
      <w:pPr>
        <w:pStyle w:val="Paragraphedeliste"/>
        <w:spacing w:line="276" w:lineRule="auto"/>
        <w:jc w:val="both"/>
        <w:rPr>
          <w:rFonts w:cstheme="minorHAnsi"/>
        </w:rPr>
      </w:pPr>
      <w:r w:rsidRPr="00E06F0E">
        <w:rPr>
          <w:rFonts w:cstheme="minorHAnsi"/>
        </w:rPr>
        <w:t xml:space="preserve">Retour de production par le laboratoire français </w:t>
      </w:r>
      <w:proofErr w:type="spellStart"/>
      <w:r w:rsidRPr="00E06F0E">
        <w:rPr>
          <w:rFonts w:cstheme="minorHAnsi"/>
          <w:b/>
          <w:bCs/>
        </w:rPr>
        <w:t>Delbert</w:t>
      </w:r>
      <w:proofErr w:type="spellEnd"/>
    </w:p>
    <w:p w14:paraId="71B4AD58" w14:textId="77777777" w:rsidR="00E06F0E" w:rsidRPr="00E06F0E" w:rsidRDefault="00E06F0E" w:rsidP="001C69E4">
      <w:pPr>
        <w:pStyle w:val="Paragraphedeliste"/>
        <w:spacing w:line="276" w:lineRule="auto"/>
        <w:jc w:val="both"/>
        <w:rPr>
          <w:rFonts w:cstheme="minorHAnsi"/>
        </w:rPr>
      </w:pPr>
      <w:r w:rsidRPr="00E06F0E">
        <w:rPr>
          <w:rFonts w:cstheme="minorHAnsi"/>
        </w:rPr>
        <w:t>Testé sur antibiogramme?</w:t>
      </w:r>
    </w:p>
    <w:p w14:paraId="3B6AF34B" w14:textId="1A96DDAE" w:rsidR="00E06F0E" w:rsidRDefault="00E06F0E" w:rsidP="001C69E4">
      <w:pPr>
        <w:pStyle w:val="Paragraphedeliste"/>
        <w:spacing w:line="276" w:lineRule="auto"/>
        <w:jc w:val="both"/>
        <w:rPr>
          <w:rFonts w:cstheme="minorHAnsi"/>
        </w:rPr>
      </w:pPr>
      <w:r w:rsidRPr="00E06F0E">
        <w:rPr>
          <w:rFonts w:cstheme="minorHAnsi"/>
        </w:rPr>
        <w:t>Quelles indications?</w:t>
      </w:r>
    </w:p>
    <w:p w14:paraId="28C32B30" w14:textId="3BDCEC6C" w:rsidR="00EB6B55" w:rsidRPr="00E06F0E" w:rsidRDefault="00EB6B55" w:rsidP="001C69E4">
      <w:pPr>
        <w:pStyle w:val="Paragraphedeliste"/>
        <w:numPr>
          <w:ilvl w:val="0"/>
          <w:numId w:val="20"/>
        </w:numPr>
        <w:spacing w:line="276" w:lineRule="auto"/>
        <w:jc w:val="both"/>
        <w:rPr>
          <w:rFonts w:cstheme="minorHAnsi"/>
        </w:rPr>
      </w:pPr>
      <w:r>
        <w:rPr>
          <w:rFonts w:cstheme="minorHAnsi"/>
        </w:rPr>
        <w:t>Réfléchir à la place de cette molécule d’ici prochaine CAI</w:t>
      </w:r>
    </w:p>
    <w:p w14:paraId="1104547F" w14:textId="3446C740" w:rsidR="009438F7" w:rsidRPr="00EB6B55" w:rsidRDefault="00E06F0E" w:rsidP="001C69E4">
      <w:pPr>
        <w:pStyle w:val="Paragraphedeliste"/>
        <w:numPr>
          <w:ilvl w:val="0"/>
          <w:numId w:val="15"/>
        </w:numPr>
        <w:spacing w:line="276" w:lineRule="auto"/>
        <w:jc w:val="both"/>
        <w:rPr>
          <w:rFonts w:cstheme="minorHAnsi"/>
        </w:rPr>
      </w:pPr>
      <w:r w:rsidRPr="00E06F0E">
        <w:rPr>
          <w:rFonts w:cstheme="minorHAnsi"/>
          <w:b/>
          <w:bCs/>
        </w:rPr>
        <w:t xml:space="preserve">UNACIM </w:t>
      </w:r>
      <w:r>
        <w:rPr>
          <w:rFonts w:cstheme="minorHAnsi"/>
          <w:b/>
          <w:bCs/>
        </w:rPr>
        <w:t xml:space="preserve">: ampicilline + </w:t>
      </w:r>
      <w:proofErr w:type="spellStart"/>
      <w:r>
        <w:rPr>
          <w:rFonts w:cstheme="minorHAnsi"/>
          <w:b/>
          <w:bCs/>
        </w:rPr>
        <w:t>sulbactam</w:t>
      </w:r>
      <w:proofErr w:type="spellEnd"/>
    </w:p>
    <w:p w14:paraId="2413726F" w14:textId="08785E33" w:rsidR="00EB6B55" w:rsidRPr="00EB6B55" w:rsidRDefault="00EB6B55" w:rsidP="001C69E4">
      <w:pPr>
        <w:pStyle w:val="Paragraphedeliste"/>
        <w:spacing w:line="276" w:lineRule="auto"/>
        <w:jc w:val="both"/>
        <w:rPr>
          <w:rFonts w:cstheme="minorHAnsi"/>
        </w:rPr>
      </w:pPr>
      <w:r w:rsidRPr="00EB6B55">
        <w:rPr>
          <w:rFonts w:cstheme="minorHAnsi"/>
        </w:rPr>
        <w:t>Disponible du matin à l’après-midi si nécessaire</w:t>
      </w:r>
      <w:r w:rsidR="001C69E4">
        <w:rPr>
          <w:rFonts w:cstheme="minorHAnsi"/>
        </w:rPr>
        <w:t xml:space="preserve"> (dépannage grossiste)</w:t>
      </w:r>
    </w:p>
    <w:sectPr w:rsidR="00EB6B55" w:rsidRPr="00EB6B55" w:rsidSect="00354D63">
      <w:footerReference w:type="default" r:id="rId14"/>
      <w:pgSz w:w="11906" w:h="16838"/>
      <w:pgMar w:top="851" w:right="1417" w:bottom="1417" w:left="1417"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F22C1" w14:textId="77777777" w:rsidR="008D15D5" w:rsidRDefault="008D15D5" w:rsidP="007A4745">
      <w:pPr>
        <w:spacing w:after="0" w:line="240" w:lineRule="auto"/>
      </w:pPr>
      <w:r>
        <w:separator/>
      </w:r>
    </w:p>
  </w:endnote>
  <w:endnote w:type="continuationSeparator" w:id="0">
    <w:p w14:paraId="53C4AA7C" w14:textId="77777777" w:rsidR="008D15D5" w:rsidRDefault="008D15D5" w:rsidP="007A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70738" w14:textId="77777777" w:rsidR="00354D63" w:rsidRDefault="00E06F0E">
    <w:pPr>
      <w:pStyle w:val="Pieddepage"/>
    </w:pPr>
    <w:r>
      <w:t>CAI du 09/03/2023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E752C" w14:textId="77777777" w:rsidR="008D15D5" w:rsidRDefault="008D15D5" w:rsidP="007A4745">
      <w:pPr>
        <w:spacing w:after="0" w:line="240" w:lineRule="auto"/>
      </w:pPr>
      <w:r>
        <w:separator/>
      </w:r>
    </w:p>
  </w:footnote>
  <w:footnote w:type="continuationSeparator" w:id="0">
    <w:p w14:paraId="0C0ECF77" w14:textId="77777777" w:rsidR="008D15D5" w:rsidRDefault="008D15D5" w:rsidP="007A47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59B4"/>
    <w:multiLevelType w:val="hybridMultilevel"/>
    <w:tmpl w:val="2A44DE32"/>
    <w:lvl w:ilvl="0" w:tplc="A3100E3C">
      <w:start w:val="1"/>
      <w:numFmt w:val="bullet"/>
      <w:lvlText w:val="•"/>
      <w:lvlJc w:val="left"/>
      <w:pPr>
        <w:tabs>
          <w:tab w:val="num" w:pos="720"/>
        </w:tabs>
        <w:ind w:left="720" w:hanging="360"/>
      </w:pPr>
      <w:rPr>
        <w:rFonts w:ascii="Arial" w:hAnsi="Arial" w:hint="default"/>
      </w:rPr>
    </w:lvl>
    <w:lvl w:ilvl="1" w:tplc="6324BD54" w:tentative="1">
      <w:start w:val="1"/>
      <w:numFmt w:val="bullet"/>
      <w:lvlText w:val="•"/>
      <w:lvlJc w:val="left"/>
      <w:pPr>
        <w:tabs>
          <w:tab w:val="num" w:pos="1440"/>
        </w:tabs>
        <w:ind w:left="1440" w:hanging="360"/>
      </w:pPr>
      <w:rPr>
        <w:rFonts w:ascii="Arial" w:hAnsi="Arial" w:hint="default"/>
      </w:rPr>
    </w:lvl>
    <w:lvl w:ilvl="2" w:tplc="EE8AA4AE" w:tentative="1">
      <w:start w:val="1"/>
      <w:numFmt w:val="bullet"/>
      <w:lvlText w:val="•"/>
      <w:lvlJc w:val="left"/>
      <w:pPr>
        <w:tabs>
          <w:tab w:val="num" w:pos="2160"/>
        </w:tabs>
        <w:ind w:left="2160" w:hanging="360"/>
      </w:pPr>
      <w:rPr>
        <w:rFonts w:ascii="Arial" w:hAnsi="Arial" w:hint="default"/>
      </w:rPr>
    </w:lvl>
    <w:lvl w:ilvl="3" w:tplc="45763056" w:tentative="1">
      <w:start w:val="1"/>
      <w:numFmt w:val="bullet"/>
      <w:lvlText w:val="•"/>
      <w:lvlJc w:val="left"/>
      <w:pPr>
        <w:tabs>
          <w:tab w:val="num" w:pos="2880"/>
        </w:tabs>
        <w:ind w:left="2880" w:hanging="360"/>
      </w:pPr>
      <w:rPr>
        <w:rFonts w:ascii="Arial" w:hAnsi="Arial" w:hint="default"/>
      </w:rPr>
    </w:lvl>
    <w:lvl w:ilvl="4" w:tplc="DA5EF1A2" w:tentative="1">
      <w:start w:val="1"/>
      <w:numFmt w:val="bullet"/>
      <w:lvlText w:val="•"/>
      <w:lvlJc w:val="left"/>
      <w:pPr>
        <w:tabs>
          <w:tab w:val="num" w:pos="3600"/>
        </w:tabs>
        <w:ind w:left="3600" w:hanging="360"/>
      </w:pPr>
      <w:rPr>
        <w:rFonts w:ascii="Arial" w:hAnsi="Arial" w:hint="default"/>
      </w:rPr>
    </w:lvl>
    <w:lvl w:ilvl="5" w:tplc="7AB4DF96" w:tentative="1">
      <w:start w:val="1"/>
      <w:numFmt w:val="bullet"/>
      <w:lvlText w:val="•"/>
      <w:lvlJc w:val="left"/>
      <w:pPr>
        <w:tabs>
          <w:tab w:val="num" w:pos="4320"/>
        </w:tabs>
        <w:ind w:left="4320" w:hanging="360"/>
      </w:pPr>
      <w:rPr>
        <w:rFonts w:ascii="Arial" w:hAnsi="Arial" w:hint="default"/>
      </w:rPr>
    </w:lvl>
    <w:lvl w:ilvl="6" w:tplc="2174A8B8" w:tentative="1">
      <w:start w:val="1"/>
      <w:numFmt w:val="bullet"/>
      <w:lvlText w:val="•"/>
      <w:lvlJc w:val="left"/>
      <w:pPr>
        <w:tabs>
          <w:tab w:val="num" w:pos="5040"/>
        </w:tabs>
        <w:ind w:left="5040" w:hanging="360"/>
      </w:pPr>
      <w:rPr>
        <w:rFonts w:ascii="Arial" w:hAnsi="Arial" w:hint="default"/>
      </w:rPr>
    </w:lvl>
    <w:lvl w:ilvl="7" w:tplc="1278F3E2" w:tentative="1">
      <w:start w:val="1"/>
      <w:numFmt w:val="bullet"/>
      <w:lvlText w:val="•"/>
      <w:lvlJc w:val="left"/>
      <w:pPr>
        <w:tabs>
          <w:tab w:val="num" w:pos="5760"/>
        </w:tabs>
        <w:ind w:left="5760" w:hanging="360"/>
      </w:pPr>
      <w:rPr>
        <w:rFonts w:ascii="Arial" w:hAnsi="Arial" w:hint="default"/>
      </w:rPr>
    </w:lvl>
    <w:lvl w:ilvl="8" w:tplc="D2323D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932B05"/>
    <w:multiLevelType w:val="hybridMultilevel"/>
    <w:tmpl w:val="121E6142"/>
    <w:lvl w:ilvl="0" w:tplc="B64C37BC">
      <w:start w:val="1"/>
      <w:numFmt w:val="bullet"/>
      <w:lvlText w:val="•"/>
      <w:lvlJc w:val="left"/>
      <w:pPr>
        <w:tabs>
          <w:tab w:val="num" w:pos="1080"/>
        </w:tabs>
        <w:ind w:left="1080" w:hanging="360"/>
      </w:pPr>
      <w:rPr>
        <w:rFonts w:ascii="Arial" w:hAnsi="Arial" w:hint="default"/>
      </w:rPr>
    </w:lvl>
    <w:lvl w:ilvl="1" w:tplc="9FB69938" w:tentative="1">
      <w:start w:val="1"/>
      <w:numFmt w:val="bullet"/>
      <w:lvlText w:val="•"/>
      <w:lvlJc w:val="left"/>
      <w:pPr>
        <w:tabs>
          <w:tab w:val="num" w:pos="1800"/>
        </w:tabs>
        <w:ind w:left="1800" w:hanging="360"/>
      </w:pPr>
      <w:rPr>
        <w:rFonts w:ascii="Arial" w:hAnsi="Arial" w:hint="default"/>
      </w:rPr>
    </w:lvl>
    <w:lvl w:ilvl="2" w:tplc="664CC762" w:tentative="1">
      <w:start w:val="1"/>
      <w:numFmt w:val="bullet"/>
      <w:lvlText w:val="•"/>
      <w:lvlJc w:val="left"/>
      <w:pPr>
        <w:tabs>
          <w:tab w:val="num" w:pos="2520"/>
        </w:tabs>
        <w:ind w:left="2520" w:hanging="360"/>
      </w:pPr>
      <w:rPr>
        <w:rFonts w:ascii="Arial" w:hAnsi="Arial" w:hint="default"/>
      </w:rPr>
    </w:lvl>
    <w:lvl w:ilvl="3" w:tplc="6F0237BC" w:tentative="1">
      <w:start w:val="1"/>
      <w:numFmt w:val="bullet"/>
      <w:lvlText w:val="•"/>
      <w:lvlJc w:val="left"/>
      <w:pPr>
        <w:tabs>
          <w:tab w:val="num" w:pos="3240"/>
        </w:tabs>
        <w:ind w:left="3240" w:hanging="360"/>
      </w:pPr>
      <w:rPr>
        <w:rFonts w:ascii="Arial" w:hAnsi="Arial" w:hint="default"/>
      </w:rPr>
    </w:lvl>
    <w:lvl w:ilvl="4" w:tplc="81AABCB4" w:tentative="1">
      <w:start w:val="1"/>
      <w:numFmt w:val="bullet"/>
      <w:lvlText w:val="•"/>
      <w:lvlJc w:val="left"/>
      <w:pPr>
        <w:tabs>
          <w:tab w:val="num" w:pos="3960"/>
        </w:tabs>
        <w:ind w:left="3960" w:hanging="360"/>
      </w:pPr>
      <w:rPr>
        <w:rFonts w:ascii="Arial" w:hAnsi="Arial" w:hint="default"/>
      </w:rPr>
    </w:lvl>
    <w:lvl w:ilvl="5" w:tplc="CF34A5DC" w:tentative="1">
      <w:start w:val="1"/>
      <w:numFmt w:val="bullet"/>
      <w:lvlText w:val="•"/>
      <w:lvlJc w:val="left"/>
      <w:pPr>
        <w:tabs>
          <w:tab w:val="num" w:pos="4680"/>
        </w:tabs>
        <w:ind w:left="4680" w:hanging="360"/>
      </w:pPr>
      <w:rPr>
        <w:rFonts w:ascii="Arial" w:hAnsi="Arial" w:hint="default"/>
      </w:rPr>
    </w:lvl>
    <w:lvl w:ilvl="6" w:tplc="89621162" w:tentative="1">
      <w:start w:val="1"/>
      <w:numFmt w:val="bullet"/>
      <w:lvlText w:val="•"/>
      <w:lvlJc w:val="left"/>
      <w:pPr>
        <w:tabs>
          <w:tab w:val="num" w:pos="5400"/>
        </w:tabs>
        <w:ind w:left="5400" w:hanging="360"/>
      </w:pPr>
      <w:rPr>
        <w:rFonts w:ascii="Arial" w:hAnsi="Arial" w:hint="default"/>
      </w:rPr>
    </w:lvl>
    <w:lvl w:ilvl="7" w:tplc="4A88BAC0" w:tentative="1">
      <w:start w:val="1"/>
      <w:numFmt w:val="bullet"/>
      <w:lvlText w:val="•"/>
      <w:lvlJc w:val="left"/>
      <w:pPr>
        <w:tabs>
          <w:tab w:val="num" w:pos="6120"/>
        </w:tabs>
        <w:ind w:left="6120" w:hanging="360"/>
      </w:pPr>
      <w:rPr>
        <w:rFonts w:ascii="Arial" w:hAnsi="Arial" w:hint="default"/>
      </w:rPr>
    </w:lvl>
    <w:lvl w:ilvl="8" w:tplc="DEFCEC6C" w:tentative="1">
      <w:start w:val="1"/>
      <w:numFmt w:val="bullet"/>
      <w:lvlText w:val="•"/>
      <w:lvlJc w:val="left"/>
      <w:pPr>
        <w:tabs>
          <w:tab w:val="num" w:pos="6840"/>
        </w:tabs>
        <w:ind w:left="6840" w:hanging="360"/>
      </w:pPr>
      <w:rPr>
        <w:rFonts w:ascii="Arial" w:hAnsi="Arial" w:hint="default"/>
      </w:rPr>
    </w:lvl>
  </w:abstractNum>
  <w:abstractNum w:abstractNumId="2" w15:restartNumberingAfterBreak="0">
    <w:nsid w:val="015678A5"/>
    <w:multiLevelType w:val="hybridMultilevel"/>
    <w:tmpl w:val="4B0469F2"/>
    <w:lvl w:ilvl="0" w:tplc="DA9AE202">
      <w:start w:val="1"/>
      <w:numFmt w:val="bullet"/>
      <w:lvlText w:val="•"/>
      <w:lvlJc w:val="left"/>
      <w:pPr>
        <w:tabs>
          <w:tab w:val="num" w:pos="1068"/>
        </w:tabs>
        <w:ind w:left="1068" w:hanging="360"/>
      </w:pPr>
      <w:rPr>
        <w:rFonts w:ascii="Arial" w:hAnsi="Arial" w:hint="default"/>
      </w:rPr>
    </w:lvl>
    <w:lvl w:ilvl="1" w:tplc="120A66FA" w:tentative="1">
      <w:start w:val="1"/>
      <w:numFmt w:val="bullet"/>
      <w:lvlText w:val="•"/>
      <w:lvlJc w:val="left"/>
      <w:pPr>
        <w:tabs>
          <w:tab w:val="num" w:pos="1788"/>
        </w:tabs>
        <w:ind w:left="1788" w:hanging="360"/>
      </w:pPr>
      <w:rPr>
        <w:rFonts w:ascii="Arial" w:hAnsi="Arial" w:hint="default"/>
      </w:rPr>
    </w:lvl>
    <w:lvl w:ilvl="2" w:tplc="EAAEB3F2" w:tentative="1">
      <w:start w:val="1"/>
      <w:numFmt w:val="bullet"/>
      <w:lvlText w:val="•"/>
      <w:lvlJc w:val="left"/>
      <w:pPr>
        <w:tabs>
          <w:tab w:val="num" w:pos="2508"/>
        </w:tabs>
        <w:ind w:left="2508" w:hanging="360"/>
      </w:pPr>
      <w:rPr>
        <w:rFonts w:ascii="Arial" w:hAnsi="Arial" w:hint="default"/>
      </w:rPr>
    </w:lvl>
    <w:lvl w:ilvl="3" w:tplc="EA78927C" w:tentative="1">
      <w:start w:val="1"/>
      <w:numFmt w:val="bullet"/>
      <w:lvlText w:val="•"/>
      <w:lvlJc w:val="left"/>
      <w:pPr>
        <w:tabs>
          <w:tab w:val="num" w:pos="3228"/>
        </w:tabs>
        <w:ind w:left="3228" w:hanging="360"/>
      </w:pPr>
      <w:rPr>
        <w:rFonts w:ascii="Arial" w:hAnsi="Arial" w:hint="default"/>
      </w:rPr>
    </w:lvl>
    <w:lvl w:ilvl="4" w:tplc="0E5C24D8" w:tentative="1">
      <w:start w:val="1"/>
      <w:numFmt w:val="bullet"/>
      <w:lvlText w:val="•"/>
      <w:lvlJc w:val="left"/>
      <w:pPr>
        <w:tabs>
          <w:tab w:val="num" w:pos="3948"/>
        </w:tabs>
        <w:ind w:left="3948" w:hanging="360"/>
      </w:pPr>
      <w:rPr>
        <w:rFonts w:ascii="Arial" w:hAnsi="Arial" w:hint="default"/>
      </w:rPr>
    </w:lvl>
    <w:lvl w:ilvl="5" w:tplc="BFEC6CA4" w:tentative="1">
      <w:start w:val="1"/>
      <w:numFmt w:val="bullet"/>
      <w:lvlText w:val="•"/>
      <w:lvlJc w:val="left"/>
      <w:pPr>
        <w:tabs>
          <w:tab w:val="num" w:pos="4668"/>
        </w:tabs>
        <w:ind w:left="4668" w:hanging="360"/>
      </w:pPr>
      <w:rPr>
        <w:rFonts w:ascii="Arial" w:hAnsi="Arial" w:hint="default"/>
      </w:rPr>
    </w:lvl>
    <w:lvl w:ilvl="6" w:tplc="62B66B80" w:tentative="1">
      <w:start w:val="1"/>
      <w:numFmt w:val="bullet"/>
      <w:lvlText w:val="•"/>
      <w:lvlJc w:val="left"/>
      <w:pPr>
        <w:tabs>
          <w:tab w:val="num" w:pos="5388"/>
        </w:tabs>
        <w:ind w:left="5388" w:hanging="360"/>
      </w:pPr>
      <w:rPr>
        <w:rFonts w:ascii="Arial" w:hAnsi="Arial" w:hint="default"/>
      </w:rPr>
    </w:lvl>
    <w:lvl w:ilvl="7" w:tplc="6D306724" w:tentative="1">
      <w:start w:val="1"/>
      <w:numFmt w:val="bullet"/>
      <w:lvlText w:val="•"/>
      <w:lvlJc w:val="left"/>
      <w:pPr>
        <w:tabs>
          <w:tab w:val="num" w:pos="6108"/>
        </w:tabs>
        <w:ind w:left="6108" w:hanging="360"/>
      </w:pPr>
      <w:rPr>
        <w:rFonts w:ascii="Arial" w:hAnsi="Arial" w:hint="default"/>
      </w:rPr>
    </w:lvl>
    <w:lvl w:ilvl="8" w:tplc="32CE6454" w:tentative="1">
      <w:start w:val="1"/>
      <w:numFmt w:val="bullet"/>
      <w:lvlText w:val="•"/>
      <w:lvlJc w:val="left"/>
      <w:pPr>
        <w:tabs>
          <w:tab w:val="num" w:pos="6828"/>
        </w:tabs>
        <w:ind w:left="6828" w:hanging="360"/>
      </w:pPr>
      <w:rPr>
        <w:rFonts w:ascii="Arial" w:hAnsi="Arial" w:hint="default"/>
      </w:rPr>
    </w:lvl>
  </w:abstractNum>
  <w:abstractNum w:abstractNumId="3" w15:restartNumberingAfterBreak="0">
    <w:nsid w:val="078E74B6"/>
    <w:multiLevelType w:val="hybridMultilevel"/>
    <w:tmpl w:val="D87481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765C72"/>
    <w:multiLevelType w:val="hybridMultilevel"/>
    <w:tmpl w:val="8E34DF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B205FB7"/>
    <w:multiLevelType w:val="hybridMultilevel"/>
    <w:tmpl w:val="60588962"/>
    <w:lvl w:ilvl="0" w:tplc="27B817DA">
      <w:numFmt w:val="bullet"/>
      <w:lvlText w:val=""/>
      <w:lvlJc w:val="left"/>
      <w:pPr>
        <w:ind w:left="720" w:hanging="360"/>
      </w:pPr>
      <w:rPr>
        <w:rFonts w:ascii="Wingdings" w:eastAsia="Times New Roman" w:hAnsi="Wingdings"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236312"/>
    <w:multiLevelType w:val="hybridMultilevel"/>
    <w:tmpl w:val="EAD808B0"/>
    <w:lvl w:ilvl="0" w:tplc="FE98A2D2">
      <w:start w:val="1"/>
      <w:numFmt w:val="bullet"/>
      <w:lvlText w:val=""/>
      <w:lvlJc w:val="left"/>
      <w:pPr>
        <w:ind w:left="720" w:hanging="360"/>
      </w:pPr>
      <w:rPr>
        <w:rFonts w:ascii="Wingdings" w:hAnsi="Wingdings" w:hint="default"/>
        <w:color w:val="FF006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230FBF"/>
    <w:multiLevelType w:val="hybridMultilevel"/>
    <w:tmpl w:val="9E489B44"/>
    <w:lvl w:ilvl="0" w:tplc="18364A72">
      <w:start w:val="1"/>
      <w:numFmt w:val="bullet"/>
      <w:lvlText w:val="-"/>
      <w:lvlJc w:val="left"/>
      <w:pPr>
        <w:tabs>
          <w:tab w:val="num" w:pos="720"/>
        </w:tabs>
        <w:ind w:left="720" w:hanging="360"/>
      </w:pPr>
      <w:rPr>
        <w:rFonts w:ascii="Calibri" w:hAnsi="Calibri" w:hint="default"/>
      </w:rPr>
    </w:lvl>
    <w:lvl w:ilvl="1" w:tplc="74D8E2F2" w:tentative="1">
      <w:start w:val="1"/>
      <w:numFmt w:val="bullet"/>
      <w:lvlText w:val="-"/>
      <w:lvlJc w:val="left"/>
      <w:pPr>
        <w:tabs>
          <w:tab w:val="num" w:pos="1440"/>
        </w:tabs>
        <w:ind w:left="1440" w:hanging="360"/>
      </w:pPr>
      <w:rPr>
        <w:rFonts w:ascii="Calibri" w:hAnsi="Calibri" w:hint="default"/>
      </w:rPr>
    </w:lvl>
    <w:lvl w:ilvl="2" w:tplc="0CA223D2" w:tentative="1">
      <w:start w:val="1"/>
      <w:numFmt w:val="bullet"/>
      <w:lvlText w:val="-"/>
      <w:lvlJc w:val="left"/>
      <w:pPr>
        <w:tabs>
          <w:tab w:val="num" w:pos="2160"/>
        </w:tabs>
        <w:ind w:left="2160" w:hanging="360"/>
      </w:pPr>
      <w:rPr>
        <w:rFonts w:ascii="Calibri" w:hAnsi="Calibri" w:hint="default"/>
      </w:rPr>
    </w:lvl>
    <w:lvl w:ilvl="3" w:tplc="7B6C800C" w:tentative="1">
      <w:start w:val="1"/>
      <w:numFmt w:val="bullet"/>
      <w:lvlText w:val="-"/>
      <w:lvlJc w:val="left"/>
      <w:pPr>
        <w:tabs>
          <w:tab w:val="num" w:pos="2880"/>
        </w:tabs>
        <w:ind w:left="2880" w:hanging="360"/>
      </w:pPr>
      <w:rPr>
        <w:rFonts w:ascii="Calibri" w:hAnsi="Calibri" w:hint="default"/>
      </w:rPr>
    </w:lvl>
    <w:lvl w:ilvl="4" w:tplc="CFCAEDD6" w:tentative="1">
      <w:start w:val="1"/>
      <w:numFmt w:val="bullet"/>
      <w:lvlText w:val="-"/>
      <w:lvlJc w:val="left"/>
      <w:pPr>
        <w:tabs>
          <w:tab w:val="num" w:pos="3600"/>
        </w:tabs>
        <w:ind w:left="3600" w:hanging="360"/>
      </w:pPr>
      <w:rPr>
        <w:rFonts w:ascii="Calibri" w:hAnsi="Calibri" w:hint="default"/>
      </w:rPr>
    </w:lvl>
    <w:lvl w:ilvl="5" w:tplc="B9E8A378" w:tentative="1">
      <w:start w:val="1"/>
      <w:numFmt w:val="bullet"/>
      <w:lvlText w:val="-"/>
      <w:lvlJc w:val="left"/>
      <w:pPr>
        <w:tabs>
          <w:tab w:val="num" w:pos="4320"/>
        </w:tabs>
        <w:ind w:left="4320" w:hanging="360"/>
      </w:pPr>
      <w:rPr>
        <w:rFonts w:ascii="Calibri" w:hAnsi="Calibri" w:hint="default"/>
      </w:rPr>
    </w:lvl>
    <w:lvl w:ilvl="6" w:tplc="CAEA0FD4" w:tentative="1">
      <w:start w:val="1"/>
      <w:numFmt w:val="bullet"/>
      <w:lvlText w:val="-"/>
      <w:lvlJc w:val="left"/>
      <w:pPr>
        <w:tabs>
          <w:tab w:val="num" w:pos="5040"/>
        </w:tabs>
        <w:ind w:left="5040" w:hanging="360"/>
      </w:pPr>
      <w:rPr>
        <w:rFonts w:ascii="Calibri" w:hAnsi="Calibri" w:hint="default"/>
      </w:rPr>
    </w:lvl>
    <w:lvl w:ilvl="7" w:tplc="7E88B270" w:tentative="1">
      <w:start w:val="1"/>
      <w:numFmt w:val="bullet"/>
      <w:lvlText w:val="-"/>
      <w:lvlJc w:val="left"/>
      <w:pPr>
        <w:tabs>
          <w:tab w:val="num" w:pos="5760"/>
        </w:tabs>
        <w:ind w:left="5760" w:hanging="360"/>
      </w:pPr>
      <w:rPr>
        <w:rFonts w:ascii="Calibri" w:hAnsi="Calibri" w:hint="default"/>
      </w:rPr>
    </w:lvl>
    <w:lvl w:ilvl="8" w:tplc="098A3414"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2C39471C"/>
    <w:multiLevelType w:val="hybridMultilevel"/>
    <w:tmpl w:val="A4C48B6A"/>
    <w:lvl w:ilvl="0" w:tplc="FE98A2D2">
      <w:start w:val="1"/>
      <w:numFmt w:val="bullet"/>
      <w:lvlText w:val=""/>
      <w:lvlJc w:val="left"/>
      <w:pPr>
        <w:ind w:left="720" w:hanging="360"/>
      </w:pPr>
      <w:rPr>
        <w:rFonts w:ascii="Wingdings" w:hAnsi="Wingdings" w:hint="default"/>
        <w:color w:val="FF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7552A7"/>
    <w:multiLevelType w:val="hybridMultilevel"/>
    <w:tmpl w:val="910E577C"/>
    <w:lvl w:ilvl="0" w:tplc="AD02951A">
      <w:numFmt w:val="bullet"/>
      <w:lvlText w:val=""/>
      <w:lvlJc w:val="left"/>
      <w:pPr>
        <w:ind w:left="1080" w:hanging="360"/>
      </w:pPr>
      <w:rPr>
        <w:rFonts w:ascii="Wingdings" w:eastAsiaTheme="minorHAnsi" w:hAnsi="Wingdings"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BB26C83"/>
    <w:multiLevelType w:val="hybridMultilevel"/>
    <w:tmpl w:val="9D6CB8B4"/>
    <w:lvl w:ilvl="0" w:tplc="F6723D6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6C6491"/>
    <w:multiLevelType w:val="hybridMultilevel"/>
    <w:tmpl w:val="7AE8A162"/>
    <w:lvl w:ilvl="0" w:tplc="4704B4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CC02227"/>
    <w:multiLevelType w:val="hybridMultilevel"/>
    <w:tmpl w:val="43C66E0E"/>
    <w:lvl w:ilvl="0" w:tplc="BD5CF39E">
      <w:start w:val="1"/>
      <w:numFmt w:val="bullet"/>
      <w:lvlText w:val=""/>
      <w:lvlJc w:val="left"/>
      <w:pPr>
        <w:ind w:left="720" w:hanging="360"/>
      </w:pPr>
      <w:rPr>
        <w:rFonts w:ascii="Wingdings" w:hAnsi="Wingdings" w:hint="default"/>
        <w:color w:val="EC1CB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6C6EB7"/>
    <w:multiLevelType w:val="hybridMultilevel"/>
    <w:tmpl w:val="9E165D9C"/>
    <w:lvl w:ilvl="0" w:tplc="E6A04140">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56BE044A"/>
    <w:multiLevelType w:val="hybridMultilevel"/>
    <w:tmpl w:val="79A88AFE"/>
    <w:lvl w:ilvl="0" w:tplc="A49A534E">
      <w:start w:val="1"/>
      <w:numFmt w:val="bullet"/>
      <w:lvlText w:val="•"/>
      <w:lvlJc w:val="left"/>
      <w:pPr>
        <w:tabs>
          <w:tab w:val="num" w:pos="1068"/>
        </w:tabs>
        <w:ind w:left="1068" w:hanging="360"/>
      </w:pPr>
      <w:rPr>
        <w:rFonts w:ascii="Arial" w:hAnsi="Arial" w:hint="default"/>
      </w:rPr>
    </w:lvl>
    <w:lvl w:ilvl="1" w:tplc="2C4A7F12" w:tentative="1">
      <w:start w:val="1"/>
      <w:numFmt w:val="bullet"/>
      <w:lvlText w:val="•"/>
      <w:lvlJc w:val="left"/>
      <w:pPr>
        <w:tabs>
          <w:tab w:val="num" w:pos="1788"/>
        </w:tabs>
        <w:ind w:left="1788" w:hanging="360"/>
      </w:pPr>
      <w:rPr>
        <w:rFonts w:ascii="Arial" w:hAnsi="Arial" w:hint="default"/>
      </w:rPr>
    </w:lvl>
    <w:lvl w:ilvl="2" w:tplc="7090DC5E" w:tentative="1">
      <w:start w:val="1"/>
      <w:numFmt w:val="bullet"/>
      <w:lvlText w:val="•"/>
      <w:lvlJc w:val="left"/>
      <w:pPr>
        <w:tabs>
          <w:tab w:val="num" w:pos="2508"/>
        </w:tabs>
        <w:ind w:left="2508" w:hanging="360"/>
      </w:pPr>
      <w:rPr>
        <w:rFonts w:ascii="Arial" w:hAnsi="Arial" w:hint="default"/>
      </w:rPr>
    </w:lvl>
    <w:lvl w:ilvl="3" w:tplc="B50C1230" w:tentative="1">
      <w:start w:val="1"/>
      <w:numFmt w:val="bullet"/>
      <w:lvlText w:val="•"/>
      <w:lvlJc w:val="left"/>
      <w:pPr>
        <w:tabs>
          <w:tab w:val="num" w:pos="3228"/>
        </w:tabs>
        <w:ind w:left="3228" w:hanging="360"/>
      </w:pPr>
      <w:rPr>
        <w:rFonts w:ascii="Arial" w:hAnsi="Arial" w:hint="default"/>
      </w:rPr>
    </w:lvl>
    <w:lvl w:ilvl="4" w:tplc="FE640F7A" w:tentative="1">
      <w:start w:val="1"/>
      <w:numFmt w:val="bullet"/>
      <w:lvlText w:val="•"/>
      <w:lvlJc w:val="left"/>
      <w:pPr>
        <w:tabs>
          <w:tab w:val="num" w:pos="3948"/>
        </w:tabs>
        <w:ind w:left="3948" w:hanging="360"/>
      </w:pPr>
      <w:rPr>
        <w:rFonts w:ascii="Arial" w:hAnsi="Arial" w:hint="default"/>
      </w:rPr>
    </w:lvl>
    <w:lvl w:ilvl="5" w:tplc="F760BA72" w:tentative="1">
      <w:start w:val="1"/>
      <w:numFmt w:val="bullet"/>
      <w:lvlText w:val="•"/>
      <w:lvlJc w:val="left"/>
      <w:pPr>
        <w:tabs>
          <w:tab w:val="num" w:pos="4668"/>
        </w:tabs>
        <w:ind w:left="4668" w:hanging="360"/>
      </w:pPr>
      <w:rPr>
        <w:rFonts w:ascii="Arial" w:hAnsi="Arial" w:hint="default"/>
      </w:rPr>
    </w:lvl>
    <w:lvl w:ilvl="6" w:tplc="1EACFEC6" w:tentative="1">
      <w:start w:val="1"/>
      <w:numFmt w:val="bullet"/>
      <w:lvlText w:val="•"/>
      <w:lvlJc w:val="left"/>
      <w:pPr>
        <w:tabs>
          <w:tab w:val="num" w:pos="5388"/>
        </w:tabs>
        <w:ind w:left="5388" w:hanging="360"/>
      </w:pPr>
      <w:rPr>
        <w:rFonts w:ascii="Arial" w:hAnsi="Arial" w:hint="default"/>
      </w:rPr>
    </w:lvl>
    <w:lvl w:ilvl="7" w:tplc="A8BCD9BE" w:tentative="1">
      <w:start w:val="1"/>
      <w:numFmt w:val="bullet"/>
      <w:lvlText w:val="•"/>
      <w:lvlJc w:val="left"/>
      <w:pPr>
        <w:tabs>
          <w:tab w:val="num" w:pos="6108"/>
        </w:tabs>
        <w:ind w:left="6108" w:hanging="360"/>
      </w:pPr>
      <w:rPr>
        <w:rFonts w:ascii="Arial" w:hAnsi="Arial" w:hint="default"/>
      </w:rPr>
    </w:lvl>
    <w:lvl w:ilvl="8" w:tplc="E8BC078E" w:tentative="1">
      <w:start w:val="1"/>
      <w:numFmt w:val="bullet"/>
      <w:lvlText w:val="•"/>
      <w:lvlJc w:val="left"/>
      <w:pPr>
        <w:tabs>
          <w:tab w:val="num" w:pos="6828"/>
        </w:tabs>
        <w:ind w:left="6828" w:hanging="360"/>
      </w:pPr>
      <w:rPr>
        <w:rFonts w:ascii="Arial" w:hAnsi="Arial" w:hint="default"/>
      </w:rPr>
    </w:lvl>
  </w:abstractNum>
  <w:abstractNum w:abstractNumId="15" w15:restartNumberingAfterBreak="0">
    <w:nsid w:val="5BF8086F"/>
    <w:multiLevelType w:val="hybridMultilevel"/>
    <w:tmpl w:val="C6C87D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450577"/>
    <w:multiLevelType w:val="hybridMultilevel"/>
    <w:tmpl w:val="AD4CCED0"/>
    <w:lvl w:ilvl="0" w:tplc="F6723D6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1E3BD4"/>
    <w:multiLevelType w:val="hybridMultilevel"/>
    <w:tmpl w:val="21806E4C"/>
    <w:lvl w:ilvl="0" w:tplc="12DE4F9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60C22C7B"/>
    <w:multiLevelType w:val="hybridMultilevel"/>
    <w:tmpl w:val="D4208578"/>
    <w:lvl w:ilvl="0" w:tplc="7CE02878">
      <w:numFmt w:val="bullet"/>
      <w:lvlText w:val=""/>
      <w:lvlJc w:val="left"/>
      <w:pPr>
        <w:ind w:left="1080" w:hanging="360"/>
      </w:pPr>
      <w:rPr>
        <w:rFonts w:ascii="Wingdings" w:eastAsiaTheme="minorHAnsi" w:hAnsi="Wingdings"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76D65321"/>
    <w:multiLevelType w:val="hybridMultilevel"/>
    <w:tmpl w:val="6F8235FE"/>
    <w:lvl w:ilvl="0" w:tplc="F6723D6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74606F1"/>
    <w:multiLevelType w:val="hybridMultilevel"/>
    <w:tmpl w:val="84821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9EF07A4"/>
    <w:multiLevelType w:val="hybridMultilevel"/>
    <w:tmpl w:val="95F6A224"/>
    <w:lvl w:ilvl="0" w:tplc="B09830C0">
      <w:start w:val="1"/>
      <w:numFmt w:val="bullet"/>
      <w:lvlText w:val="•"/>
      <w:lvlJc w:val="left"/>
      <w:pPr>
        <w:tabs>
          <w:tab w:val="num" w:pos="720"/>
        </w:tabs>
        <w:ind w:left="720" w:hanging="360"/>
      </w:pPr>
      <w:rPr>
        <w:rFonts w:ascii="Arial" w:hAnsi="Arial" w:hint="default"/>
      </w:rPr>
    </w:lvl>
    <w:lvl w:ilvl="1" w:tplc="C43009A2" w:tentative="1">
      <w:start w:val="1"/>
      <w:numFmt w:val="bullet"/>
      <w:lvlText w:val="•"/>
      <w:lvlJc w:val="left"/>
      <w:pPr>
        <w:tabs>
          <w:tab w:val="num" w:pos="1440"/>
        </w:tabs>
        <w:ind w:left="1440" w:hanging="360"/>
      </w:pPr>
      <w:rPr>
        <w:rFonts w:ascii="Arial" w:hAnsi="Arial" w:hint="default"/>
      </w:rPr>
    </w:lvl>
    <w:lvl w:ilvl="2" w:tplc="D9841E5E" w:tentative="1">
      <w:start w:val="1"/>
      <w:numFmt w:val="bullet"/>
      <w:lvlText w:val="•"/>
      <w:lvlJc w:val="left"/>
      <w:pPr>
        <w:tabs>
          <w:tab w:val="num" w:pos="2160"/>
        </w:tabs>
        <w:ind w:left="2160" w:hanging="360"/>
      </w:pPr>
      <w:rPr>
        <w:rFonts w:ascii="Arial" w:hAnsi="Arial" w:hint="default"/>
      </w:rPr>
    </w:lvl>
    <w:lvl w:ilvl="3" w:tplc="8416A070" w:tentative="1">
      <w:start w:val="1"/>
      <w:numFmt w:val="bullet"/>
      <w:lvlText w:val="•"/>
      <w:lvlJc w:val="left"/>
      <w:pPr>
        <w:tabs>
          <w:tab w:val="num" w:pos="2880"/>
        </w:tabs>
        <w:ind w:left="2880" w:hanging="360"/>
      </w:pPr>
      <w:rPr>
        <w:rFonts w:ascii="Arial" w:hAnsi="Arial" w:hint="default"/>
      </w:rPr>
    </w:lvl>
    <w:lvl w:ilvl="4" w:tplc="871019CC" w:tentative="1">
      <w:start w:val="1"/>
      <w:numFmt w:val="bullet"/>
      <w:lvlText w:val="•"/>
      <w:lvlJc w:val="left"/>
      <w:pPr>
        <w:tabs>
          <w:tab w:val="num" w:pos="3600"/>
        </w:tabs>
        <w:ind w:left="3600" w:hanging="360"/>
      </w:pPr>
      <w:rPr>
        <w:rFonts w:ascii="Arial" w:hAnsi="Arial" w:hint="default"/>
      </w:rPr>
    </w:lvl>
    <w:lvl w:ilvl="5" w:tplc="FD5AE8CA" w:tentative="1">
      <w:start w:val="1"/>
      <w:numFmt w:val="bullet"/>
      <w:lvlText w:val="•"/>
      <w:lvlJc w:val="left"/>
      <w:pPr>
        <w:tabs>
          <w:tab w:val="num" w:pos="4320"/>
        </w:tabs>
        <w:ind w:left="4320" w:hanging="360"/>
      </w:pPr>
      <w:rPr>
        <w:rFonts w:ascii="Arial" w:hAnsi="Arial" w:hint="default"/>
      </w:rPr>
    </w:lvl>
    <w:lvl w:ilvl="6" w:tplc="1AA4693E" w:tentative="1">
      <w:start w:val="1"/>
      <w:numFmt w:val="bullet"/>
      <w:lvlText w:val="•"/>
      <w:lvlJc w:val="left"/>
      <w:pPr>
        <w:tabs>
          <w:tab w:val="num" w:pos="5040"/>
        </w:tabs>
        <w:ind w:left="5040" w:hanging="360"/>
      </w:pPr>
      <w:rPr>
        <w:rFonts w:ascii="Arial" w:hAnsi="Arial" w:hint="default"/>
      </w:rPr>
    </w:lvl>
    <w:lvl w:ilvl="7" w:tplc="E97829B2" w:tentative="1">
      <w:start w:val="1"/>
      <w:numFmt w:val="bullet"/>
      <w:lvlText w:val="•"/>
      <w:lvlJc w:val="left"/>
      <w:pPr>
        <w:tabs>
          <w:tab w:val="num" w:pos="5760"/>
        </w:tabs>
        <w:ind w:left="5760" w:hanging="360"/>
      </w:pPr>
      <w:rPr>
        <w:rFonts w:ascii="Arial" w:hAnsi="Arial" w:hint="default"/>
      </w:rPr>
    </w:lvl>
    <w:lvl w:ilvl="8" w:tplc="073C08A2"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15"/>
  </w:num>
  <w:num w:numId="3">
    <w:abstractNumId w:val="10"/>
  </w:num>
  <w:num w:numId="4">
    <w:abstractNumId w:val="16"/>
  </w:num>
  <w:num w:numId="5">
    <w:abstractNumId w:val="3"/>
  </w:num>
  <w:num w:numId="6">
    <w:abstractNumId w:val="1"/>
  </w:num>
  <w:num w:numId="7">
    <w:abstractNumId w:val="14"/>
  </w:num>
  <w:num w:numId="8">
    <w:abstractNumId w:val="2"/>
  </w:num>
  <w:num w:numId="9">
    <w:abstractNumId w:val="13"/>
  </w:num>
  <w:num w:numId="10">
    <w:abstractNumId w:val="7"/>
  </w:num>
  <w:num w:numId="11">
    <w:abstractNumId w:val="17"/>
  </w:num>
  <w:num w:numId="12">
    <w:abstractNumId w:val="6"/>
  </w:num>
  <w:num w:numId="13">
    <w:abstractNumId w:val="8"/>
  </w:num>
  <w:num w:numId="14">
    <w:abstractNumId w:val="12"/>
  </w:num>
  <w:num w:numId="15">
    <w:abstractNumId w:val="20"/>
  </w:num>
  <w:num w:numId="16">
    <w:abstractNumId w:val="0"/>
  </w:num>
  <w:num w:numId="17">
    <w:abstractNumId w:val="21"/>
  </w:num>
  <w:num w:numId="18">
    <w:abstractNumId w:val="4"/>
  </w:num>
  <w:num w:numId="19">
    <w:abstractNumId w:val="5"/>
  </w:num>
  <w:num w:numId="20">
    <w:abstractNumId w:val="9"/>
  </w:num>
  <w:num w:numId="21">
    <w:abstractNumId w:val="18"/>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8F7"/>
    <w:rsid w:val="000C7926"/>
    <w:rsid w:val="001C69E4"/>
    <w:rsid w:val="001D6AAB"/>
    <w:rsid w:val="00211B9B"/>
    <w:rsid w:val="002458F9"/>
    <w:rsid w:val="002F3623"/>
    <w:rsid w:val="00330EDF"/>
    <w:rsid w:val="00354D63"/>
    <w:rsid w:val="003A7A93"/>
    <w:rsid w:val="003F3554"/>
    <w:rsid w:val="004A2505"/>
    <w:rsid w:val="004C6BD2"/>
    <w:rsid w:val="00501F86"/>
    <w:rsid w:val="006906A3"/>
    <w:rsid w:val="00691216"/>
    <w:rsid w:val="007A4745"/>
    <w:rsid w:val="00857476"/>
    <w:rsid w:val="008D15D5"/>
    <w:rsid w:val="0091383B"/>
    <w:rsid w:val="00921FB5"/>
    <w:rsid w:val="009435F5"/>
    <w:rsid w:val="009438F7"/>
    <w:rsid w:val="00945041"/>
    <w:rsid w:val="00976EF0"/>
    <w:rsid w:val="009C2402"/>
    <w:rsid w:val="00A0257F"/>
    <w:rsid w:val="00A125CF"/>
    <w:rsid w:val="00A14171"/>
    <w:rsid w:val="00B12BE0"/>
    <w:rsid w:val="00B37B26"/>
    <w:rsid w:val="00B67775"/>
    <w:rsid w:val="00C17C40"/>
    <w:rsid w:val="00C3194D"/>
    <w:rsid w:val="00E06F0E"/>
    <w:rsid w:val="00E21409"/>
    <w:rsid w:val="00E76135"/>
    <w:rsid w:val="00EB6B55"/>
    <w:rsid w:val="00ED66E5"/>
    <w:rsid w:val="00F671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C0E401"/>
  <w15:chartTrackingRefBased/>
  <w15:docId w15:val="{5FC1361D-A861-492F-99A6-836F87802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438F7"/>
    <w:pPr>
      <w:ind w:left="720"/>
      <w:contextualSpacing/>
    </w:pPr>
  </w:style>
  <w:style w:type="paragraph" w:styleId="En-tte">
    <w:name w:val="header"/>
    <w:basedOn w:val="Normal"/>
    <w:link w:val="En-tteCar"/>
    <w:uiPriority w:val="99"/>
    <w:unhideWhenUsed/>
    <w:rsid w:val="007A4745"/>
    <w:pPr>
      <w:tabs>
        <w:tab w:val="center" w:pos="4536"/>
        <w:tab w:val="right" w:pos="9072"/>
      </w:tabs>
      <w:spacing w:after="0" w:line="240" w:lineRule="auto"/>
    </w:pPr>
  </w:style>
  <w:style w:type="character" w:customStyle="1" w:styleId="En-tteCar">
    <w:name w:val="En-tête Car"/>
    <w:basedOn w:val="Policepardfaut"/>
    <w:link w:val="En-tte"/>
    <w:uiPriority w:val="99"/>
    <w:rsid w:val="007A4745"/>
  </w:style>
  <w:style w:type="paragraph" w:styleId="Pieddepage">
    <w:name w:val="footer"/>
    <w:basedOn w:val="Normal"/>
    <w:link w:val="PieddepageCar"/>
    <w:uiPriority w:val="99"/>
    <w:unhideWhenUsed/>
    <w:rsid w:val="007A47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4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475315">
      <w:bodyDiv w:val="1"/>
      <w:marLeft w:val="0"/>
      <w:marRight w:val="0"/>
      <w:marTop w:val="0"/>
      <w:marBottom w:val="0"/>
      <w:divBdr>
        <w:top w:val="none" w:sz="0" w:space="0" w:color="auto"/>
        <w:left w:val="none" w:sz="0" w:space="0" w:color="auto"/>
        <w:bottom w:val="none" w:sz="0" w:space="0" w:color="auto"/>
        <w:right w:val="none" w:sz="0" w:space="0" w:color="auto"/>
      </w:divBdr>
    </w:div>
    <w:div w:id="524170672">
      <w:bodyDiv w:val="1"/>
      <w:marLeft w:val="0"/>
      <w:marRight w:val="0"/>
      <w:marTop w:val="0"/>
      <w:marBottom w:val="0"/>
      <w:divBdr>
        <w:top w:val="none" w:sz="0" w:space="0" w:color="auto"/>
        <w:left w:val="none" w:sz="0" w:space="0" w:color="auto"/>
        <w:bottom w:val="none" w:sz="0" w:space="0" w:color="auto"/>
        <w:right w:val="none" w:sz="0" w:space="0" w:color="auto"/>
      </w:divBdr>
      <w:divsChild>
        <w:div w:id="1469320993">
          <w:marLeft w:val="547"/>
          <w:marRight w:val="0"/>
          <w:marTop w:val="0"/>
          <w:marBottom w:val="0"/>
          <w:divBdr>
            <w:top w:val="none" w:sz="0" w:space="0" w:color="auto"/>
            <w:left w:val="none" w:sz="0" w:space="0" w:color="auto"/>
            <w:bottom w:val="none" w:sz="0" w:space="0" w:color="auto"/>
            <w:right w:val="none" w:sz="0" w:space="0" w:color="auto"/>
          </w:divBdr>
        </w:div>
        <w:div w:id="1801730828">
          <w:marLeft w:val="547"/>
          <w:marRight w:val="0"/>
          <w:marTop w:val="0"/>
          <w:marBottom w:val="0"/>
          <w:divBdr>
            <w:top w:val="none" w:sz="0" w:space="0" w:color="auto"/>
            <w:left w:val="none" w:sz="0" w:space="0" w:color="auto"/>
            <w:bottom w:val="none" w:sz="0" w:space="0" w:color="auto"/>
            <w:right w:val="none" w:sz="0" w:space="0" w:color="auto"/>
          </w:divBdr>
        </w:div>
        <w:div w:id="1609963706">
          <w:marLeft w:val="547"/>
          <w:marRight w:val="0"/>
          <w:marTop w:val="0"/>
          <w:marBottom w:val="0"/>
          <w:divBdr>
            <w:top w:val="none" w:sz="0" w:space="0" w:color="auto"/>
            <w:left w:val="none" w:sz="0" w:space="0" w:color="auto"/>
            <w:bottom w:val="none" w:sz="0" w:space="0" w:color="auto"/>
            <w:right w:val="none" w:sz="0" w:space="0" w:color="auto"/>
          </w:divBdr>
        </w:div>
      </w:divsChild>
    </w:div>
    <w:div w:id="540678686">
      <w:bodyDiv w:val="1"/>
      <w:marLeft w:val="0"/>
      <w:marRight w:val="0"/>
      <w:marTop w:val="0"/>
      <w:marBottom w:val="0"/>
      <w:divBdr>
        <w:top w:val="none" w:sz="0" w:space="0" w:color="auto"/>
        <w:left w:val="none" w:sz="0" w:space="0" w:color="auto"/>
        <w:bottom w:val="none" w:sz="0" w:space="0" w:color="auto"/>
        <w:right w:val="none" w:sz="0" w:space="0" w:color="auto"/>
      </w:divBdr>
    </w:div>
    <w:div w:id="552160199">
      <w:bodyDiv w:val="1"/>
      <w:marLeft w:val="0"/>
      <w:marRight w:val="0"/>
      <w:marTop w:val="0"/>
      <w:marBottom w:val="0"/>
      <w:divBdr>
        <w:top w:val="none" w:sz="0" w:space="0" w:color="auto"/>
        <w:left w:val="none" w:sz="0" w:space="0" w:color="auto"/>
        <w:bottom w:val="none" w:sz="0" w:space="0" w:color="auto"/>
        <w:right w:val="none" w:sz="0" w:space="0" w:color="auto"/>
      </w:divBdr>
      <w:divsChild>
        <w:div w:id="889994500">
          <w:marLeft w:val="0"/>
          <w:marRight w:val="0"/>
          <w:marTop w:val="0"/>
          <w:marBottom w:val="0"/>
          <w:divBdr>
            <w:top w:val="none" w:sz="0" w:space="0" w:color="auto"/>
            <w:left w:val="none" w:sz="0" w:space="0" w:color="auto"/>
            <w:bottom w:val="none" w:sz="0" w:space="0" w:color="auto"/>
            <w:right w:val="none" w:sz="0" w:space="0" w:color="auto"/>
          </w:divBdr>
        </w:div>
        <w:div w:id="1355960505">
          <w:marLeft w:val="0"/>
          <w:marRight w:val="0"/>
          <w:marTop w:val="0"/>
          <w:marBottom w:val="0"/>
          <w:divBdr>
            <w:top w:val="none" w:sz="0" w:space="0" w:color="auto"/>
            <w:left w:val="none" w:sz="0" w:space="0" w:color="auto"/>
            <w:bottom w:val="none" w:sz="0" w:space="0" w:color="auto"/>
            <w:right w:val="none" w:sz="0" w:space="0" w:color="auto"/>
          </w:divBdr>
        </w:div>
        <w:div w:id="2086026192">
          <w:marLeft w:val="0"/>
          <w:marRight w:val="0"/>
          <w:marTop w:val="0"/>
          <w:marBottom w:val="0"/>
          <w:divBdr>
            <w:top w:val="none" w:sz="0" w:space="0" w:color="auto"/>
            <w:left w:val="none" w:sz="0" w:space="0" w:color="auto"/>
            <w:bottom w:val="none" w:sz="0" w:space="0" w:color="auto"/>
            <w:right w:val="none" w:sz="0" w:space="0" w:color="auto"/>
          </w:divBdr>
        </w:div>
        <w:div w:id="802844297">
          <w:marLeft w:val="0"/>
          <w:marRight w:val="0"/>
          <w:marTop w:val="0"/>
          <w:marBottom w:val="0"/>
          <w:divBdr>
            <w:top w:val="none" w:sz="0" w:space="0" w:color="auto"/>
            <w:left w:val="none" w:sz="0" w:space="0" w:color="auto"/>
            <w:bottom w:val="none" w:sz="0" w:space="0" w:color="auto"/>
            <w:right w:val="none" w:sz="0" w:space="0" w:color="auto"/>
          </w:divBdr>
        </w:div>
        <w:div w:id="736975141">
          <w:marLeft w:val="0"/>
          <w:marRight w:val="0"/>
          <w:marTop w:val="0"/>
          <w:marBottom w:val="0"/>
          <w:divBdr>
            <w:top w:val="none" w:sz="0" w:space="0" w:color="auto"/>
            <w:left w:val="none" w:sz="0" w:space="0" w:color="auto"/>
            <w:bottom w:val="none" w:sz="0" w:space="0" w:color="auto"/>
            <w:right w:val="none" w:sz="0" w:space="0" w:color="auto"/>
          </w:divBdr>
        </w:div>
        <w:div w:id="120929531">
          <w:marLeft w:val="0"/>
          <w:marRight w:val="0"/>
          <w:marTop w:val="0"/>
          <w:marBottom w:val="0"/>
          <w:divBdr>
            <w:top w:val="none" w:sz="0" w:space="0" w:color="auto"/>
            <w:left w:val="none" w:sz="0" w:space="0" w:color="auto"/>
            <w:bottom w:val="none" w:sz="0" w:space="0" w:color="auto"/>
            <w:right w:val="none" w:sz="0" w:space="0" w:color="auto"/>
          </w:divBdr>
        </w:div>
        <w:div w:id="1917857773">
          <w:marLeft w:val="0"/>
          <w:marRight w:val="0"/>
          <w:marTop w:val="0"/>
          <w:marBottom w:val="0"/>
          <w:divBdr>
            <w:top w:val="none" w:sz="0" w:space="0" w:color="auto"/>
            <w:left w:val="none" w:sz="0" w:space="0" w:color="auto"/>
            <w:bottom w:val="none" w:sz="0" w:space="0" w:color="auto"/>
            <w:right w:val="none" w:sz="0" w:space="0" w:color="auto"/>
          </w:divBdr>
        </w:div>
        <w:div w:id="869146668">
          <w:marLeft w:val="0"/>
          <w:marRight w:val="0"/>
          <w:marTop w:val="0"/>
          <w:marBottom w:val="0"/>
          <w:divBdr>
            <w:top w:val="none" w:sz="0" w:space="0" w:color="auto"/>
            <w:left w:val="none" w:sz="0" w:space="0" w:color="auto"/>
            <w:bottom w:val="none" w:sz="0" w:space="0" w:color="auto"/>
            <w:right w:val="none" w:sz="0" w:space="0" w:color="auto"/>
          </w:divBdr>
        </w:div>
        <w:div w:id="1157107991">
          <w:marLeft w:val="0"/>
          <w:marRight w:val="0"/>
          <w:marTop w:val="0"/>
          <w:marBottom w:val="0"/>
          <w:divBdr>
            <w:top w:val="none" w:sz="0" w:space="0" w:color="auto"/>
            <w:left w:val="none" w:sz="0" w:space="0" w:color="auto"/>
            <w:bottom w:val="none" w:sz="0" w:space="0" w:color="auto"/>
            <w:right w:val="none" w:sz="0" w:space="0" w:color="auto"/>
          </w:divBdr>
        </w:div>
        <w:div w:id="879902914">
          <w:marLeft w:val="0"/>
          <w:marRight w:val="0"/>
          <w:marTop w:val="0"/>
          <w:marBottom w:val="0"/>
          <w:divBdr>
            <w:top w:val="none" w:sz="0" w:space="0" w:color="auto"/>
            <w:left w:val="none" w:sz="0" w:space="0" w:color="auto"/>
            <w:bottom w:val="none" w:sz="0" w:space="0" w:color="auto"/>
            <w:right w:val="none" w:sz="0" w:space="0" w:color="auto"/>
          </w:divBdr>
        </w:div>
        <w:div w:id="1991250712">
          <w:marLeft w:val="0"/>
          <w:marRight w:val="0"/>
          <w:marTop w:val="0"/>
          <w:marBottom w:val="0"/>
          <w:divBdr>
            <w:top w:val="none" w:sz="0" w:space="0" w:color="auto"/>
            <w:left w:val="none" w:sz="0" w:space="0" w:color="auto"/>
            <w:bottom w:val="none" w:sz="0" w:space="0" w:color="auto"/>
            <w:right w:val="none" w:sz="0" w:space="0" w:color="auto"/>
          </w:divBdr>
        </w:div>
        <w:div w:id="474640568">
          <w:marLeft w:val="0"/>
          <w:marRight w:val="0"/>
          <w:marTop w:val="0"/>
          <w:marBottom w:val="0"/>
          <w:divBdr>
            <w:top w:val="none" w:sz="0" w:space="0" w:color="auto"/>
            <w:left w:val="none" w:sz="0" w:space="0" w:color="auto"/>
            <w:bottom w:val="none" w:sz="0" w:space="0" w:color="auto"/>
            <w:right w:val="none" w:sz="0" w:space="0" w:color="auto"/>
          </w:divBdr>
        </w:div>
        <w:div w:id="1804035957">
          <w:marLeft w:val="0"/>
          <w:marRight w:val="0"/>
          <w:marTop w:val="0"/>
          <w:marBottom w:val="0"/>
          <w:divBdr>
            <w:top w:val="none" w:sz="0" w:space="0" w:color="auto"/>
            <w:left w:val="none" w:sz="0" w:space="0" w:color="auto"/>
            <w:bottom w:val="none" w:sz="0" w:space="0" w:color="auto"/>
            <w:right w:val="none" w:sz="0" w:space="0" w:color="auto"/>
          </w:divBdr>
        </w:div>
        <w:div w:id="484592131">
          <w:marLeft w:val="0"/>
          <w:marRight w:val="0"/>
          <w:marTop w:val="0"/>
          <w:marBottom w:val="0"/>
          <w:divBdr>
            <w:top w:val="none" w:sz="0" w:space="0" w:color="auto"/>
            <w:left w:val="none" w:sz="0" w:space="0" w:color="auto"/>
            <w:bottom w:val="none" w:sz="0" w:space="0" w:color="auto"/>
            <w:right w:val="none" w:sz="0" w:space="0" w:color="auto"/>
          </w:divBdr>
        </w:div>
        <w:div w:id="1722897072">
          <w:marLeft w:val="0"/>
          <w:marRight w:val="0"/>
          <w:marTop w:val="0"/>
          <w:marBottom w:val="0"/>
          <w:divBdr>
            <w:top w:val="none" w:sz="0" w:space="0" w:color="auto"/>
            <w:left w:val="none" w:sz="0" w:space="0" w:color="auto"/>
            <w:bottom w:val="none" w:sz="0" w:space="0" w:color="auto"/>
            <w:right w:val="none" w:sz="0" w:space="0" w:color="auto"/>
          </w:divBdr>
        </w:div>
        <w:div w:id="968049996">
          <w:marLeft w:val="0"/>
          <w:marRight w:val="0"/>
          <w:marTop w:val="0"/>
          <w:marBottom w:val="0"/>
          <w:divBdr>
            <w:top w:val="none" w:sz="0" w:space="0" w:color="auto"/>
            <w:left w:val="none" w:sz="0" w:space="0" w:color="auto"/>
            <w:bottom w:val="none" w:sz="0" w:space="0" w:color="auto"/>
            <w:right w:val="none" w:sz="0" w:space="0" w:color="auto"/>
          </w:divBdr>
        </w:div>
      </w:divsChild>
    </w:div>
    <w:div w:id="622729061">
      <w:bodyDiv w:val="1"/>
      <w:marLeft w:val="0"/>
      <w:marRight w:val="0"/>
      <w:marTop w:val="0"/>
      <w:marBottom w:val="0"/>
      <w:divBdr>
        <w:top w:val="none" w:sz="0" w:space="0" w:color="auto"/>
        <w:left w:val="none" w:sz="0" w:space="0" w:color="auto"/>
        <w:bottom w:val="none" w:sz="0" w:space="0" w:color="auto"/>
        <w:right w:val="none" w:sz="0" w:space="0" w:color="auto"/>
      </w:divBdr>
    </w:div>
    <w:div w:id="933898562">
      <w:bodyDiv w:val="1"/>
      <w:marLeft w:val="0"/>
      <w:marRight w:val="0"/>
      <w:marTop w:val="0"/>
      <w:marBottom w:val="0"/>
      <w:divBdr>
        <w:top w:val="none" w:sz="0" w:space="0" w:color="auto"/>
        <w:left w:val="none" w:sz="0" w:space="0" w:color="auto"/>
        <w:bottom w:val="none" w:sz="0" w:space="0" w:color="auto"/>
        <w:right w:val="none" w:sz="0" w:space="0" w:color="auto"/>
      </w:divBdr>
    </w:div>
    <w:div w:id="1056858576">
      <w:bodyDiv w:val="1"/>
      <w:marLeft w:val="0"/>
      <w:marRight w:val="0"/>
      <w:marTop w:val="0"/>
      <w:marBottom w:val="0"/>
      <w:divBdr>
        <w:top w:val="none" w:sz="0" w:space="0" w:color="auto"/>
        <w:left w:val="none" w:sz="0" w:space="0" w:color="auto"/>
        <w:bottom w:val="none" w:sz="0" w:space="0" w:color="auto"/>
        <w:right w:val="none" w:sz="0" w:space="0" w:color="auto"/>
      </w:divBdr>
      <w:divsChild>
        <w:div w:id="1712262394">
          <w:marLeft w:val="547"/>
          <w:marRight w:val="0"/>
          <w:marTop w:val="0"/>
          <w:marBottom w:val="0"/>
          <w:divBdr>
            <w:top w:val="none" w:sz="0" w:space="0" w:color="auto"/>
            <w:left w:val="none" w:sz="0" w:space="0" w:color="auto"/>
            <w:bottom w:val="none" w:sz="0" w:space="0" w:color="auto"/>
            <w:right w:val="none" w:sz="0" w:space="0" w:color="auto"/>
          </w:divBdr>
        </w:div>
        <w:div w:id="1398625139">
          <w:marLeft w:val="446"/>
          <w:marRight w:val="0"/>
          <w:marTop w:val="0"/>
          <w:marBottom w:val="0"/>
          <w:divBdr>
            <w:top w:val="none" w:sz="0" w:space="0" w:color="auto"/>
            <w:left w:val="none" w:sz="0" w:space="0" w:color="auto"/>
            <w:bottom w:val="none" w:sz="0" w:space="0" w:color="auto"/>
            <w:right w:val="none" w:sz="0" w:space="0" w:color="auto"/>
          </w:divBdr>
        </w:div>
        <w:div w:id="208108955">
          <w:marLeft w:val="446"/>
          <w:marRight w:val="0"/>
          <w:marTop w:val="0"/>
          <w:marBottom w:val="0"/>
          <w:divBdr>
            <w:top w:val="none" w:sz="0" w:space="0" w:color="auto"/>
            <w:left w:val="none" w:sz="0" w:space="0" w:color="auto"/>
            <w:bottom w:val="none" w:sz="0" w:space="0" w:color="auto"/>
            <w:right w:val="none" w:sz="0" w:space="0" w:color="auto"/>
          </w:divBdr>
        </w:div>
      </w:divsChild>
    </w:div>
    <w:div w:id="1080295767">
      <w:bodyDiv w:val="1"/>
      <w:marLeft w:val="0"/>
      <w:marRight w:val="0"/>
      <w:marTop w:val="0"/>
      <w:marBottom w:val="0"/>
      <w:divBdr>
        <w:top w:val="none" w:sz="0" w:space="0" w:color="auto"/>
        <w:left w:val="none" w:sz="0" w:space="0" w:color="auto"/>
        <w:bottom w:val="none" w:sz="0" w:space="0" w:color="auto"/>
        <w:right w:val="none" w:sz="0" w:space="0" w:color="auto"/>
      </w:divBdr>
      <w:divsChild>
        <w:div w:id="242223081">
          <w:marLeft w:val="547"/>
          <w:marRight w:val="0"/>
          <w:marTop w:val="0"/>
          <w:marBottom w:val="0"/>
          <w:divBdr>
            <w:top w:val="none" w:sz="0" w:space="0" w:color="auto"/>
            <w:left w:val="none" w:sz="0" w:space="0" w:color="auto"/>
            <w:bottom w:val="none" w:sz="0" w:space="0" w:color="auto"/>
            <w:right w:val="none" w:sz="0" w:space="0" w:color="auto"/>
          </w:divBdr>
        </w:div>
        <w:div w:id="1447965103">
          <w:marLeft w:val="547"/>
          <w:marRight w:val="0"/>
          <w:marTop w:val="0"/>
          <w:marBottom w:val="0"/>
          <w:divBdr>
            <w:top w:val="none" w:sz="0" w:space="0" w:color="auto"/>
            <w:left w:val="none" w:sz="0" w:space="0" w:color="auto"/>
            <w:bottom w:val="none" w:sz="0" w:space="0" w:color="auto"/>
            <w:right w:val="none" w:sz="0" w:space="0" w:color="auto"/>
          </w:divBdr>
        </w:div>
        <w:div w:id="570582979">
          <w:marLeft w:val="547"/>
          <w:marRight w:val="0"/>
          <w:marTop w:val="0"/>
          <w:marBottom w:val="0"/>
          <w:divBdr>
            <w:top w:val="none" w:sz="0" w:space="0" w:color="auto"/>
            <w:left w:val="none" w:sz="0" w:space="0" w:color="auto"/>
            <w:bottom w:val="none" w:sz="0" w:space="0" w:color="auto"/>
            <w:right w:val="none" w:sz="0" w:space="0" w:color="auto"/>
          </w:divBdr>
        </w:div>
        <w:div w:id="1368291480">
          <w:marLeft w:val="547"/>
          <w:marRight w:val="0"/>
          <w:marTop w:val="0"/>
          <w:marBottom w:val="0"/>
          <w:divBdr>
            <w:top w:val="none" w:sz="0" w:space="0" w:color="auto"/>
            <w:left w:val="none" w:sz="0" w:space="0" w:color="auto"/>
            <w:bottom w:val="none" w:sz="0" w:space="0" w:color="auto"/>
            <w:right w:val="none" w:sz="0" w:space="0" w:color="auto"/>
          </w:divBdr>
        </w:div>
        <w:div w:id="1738701862">
          <w:marLeft w:val="547"/>
          <w:marRight w:val="0"/>
          <w:marTop w:val="0"/>
          <w:marBottom w:val="0"/>
          <w:divBdr>
            <w:top w:val="none" w:sz="0" w:space="0" w:color="auto"/>
            <w:left w:val="none" w:sz="0" w:space="0" w:color="auto"/>
            <w:bottom w:val="none" w:sz="0" w:space="0" w:color="auto"/>
            <w:right w:val="none" w:sz="0" w:space="0" w:color="auto"/>
          </w:divBdr>
        </w:div>
        <w:div w:id="1589341542">
          <w:marLeft w:val="547"/>
          <w:marRight w:val="0"/>
          <w:marTop w:val="0"/>
          <w:marBottom w:val="0"/>
          <w:divBdr>
            <w:top w:val="none" w:sz="0" w:space="0" w:color="auto"/>
            <w:left w:val="none" w:sz="0" w:space="0" w:color="auto"/>
            <w:bottom w:val="none" w:sz="0" w:space="0" w:color="auto"/>
            <w:right w:val="none" w:sz="0" w:space="0" w:color="auto"/>
          </w:divBdr>
        </w:div>
        <w:div w:id="1984701316">
          <w:marLeft w:val="547"/>
          <w:marRight w:val="0"/>
          <w:marTop w:val="0"/>
          <w:marBottom w:val="0"/>
          <w:divBdr>
            <w:top w:val="none" w:sz="0" w:space="0" w:color="auto"/>
            <w:left w:val="none" w:sz="0" w:space="0" w:color="auto"/>
            <w:bottom w:val="none" w:sz="0" w:space="0" w:color="auto"/>
            <w:right w:val="none" w:sz="0" w:space="0" w:color="auto"/>
          </w:divBdr>
        </w:div>
        <w:div w:id="316155951">
          <w:marLeft w:val="547"/>
          <w:marRight w:val="0"/>
          <w:marTop w:val="0"/>
          <w:marBottom w:val="0"/>
          <w:divBdr>
            <w:top w:val="none" w:sz="0" w:space="0" w:color="auto"/>
            <w:left w:val="none" w:sz="0" w:space="0" w:color="auto"/>
            <w:bottom w:val="none" w:sz="0" w:space="0" w:color="auto"/>
            <w:right w:val="none" w:sz="0" w:space="0" w:color="auto"/>
          </w:divBdr>
        </w:div>
        <w:div w:id="1206601601">
          <w:marLeft w:val="547"/>
          <w:marRight w:val="0"/>
          <w:marTop w:val="0"/>
          <w:marBottom w:val="0"/>
          <w:divBdr>
            <w:top w:val="none" w:sz="0" w:space="0" w:color="auto"/>
            <w:left w:val="none" w:sz="0" w:space="0" w:color="auto"/>
            <w:bottom w:val="none" w:sz="0" w:space="0" w:color="auto"/>
            <w:right w:val="none" w:sz="0" w:space="0" w:color="auto"/>
          </w:divBdr>
        </w:div>
      </w:divsChild>
    </w:div>
    <w:div w:id="1451628025">
      <w:bodyDiv w:val="1"/>
      <w:marLeft w:val="0"/>
      <w:marRight w:val="0"/>
      <w:marTop w:val="0"/>
      <w:marBottom w:val="0"/>
      <w:divBdr>
        <w:top w:val="none" w:sz="0" w:space="0" w:color="auto"/>
        <w:left w:val="none" w:sz="0" w:space="0" w:color="auto"/>
        <w:bottom w:val="none" w:sz="0" w:space="0" w:color="auto"/>
        <w:right w:val="none" w:sz="0" w:space="0" w:color="auto"/>
      </w:divBdr>
    </w:div>
    <w:div w:id="1747873459">
      <w:bodyDiv w:val="1"/>
      <w:marLeft w:val="0"/>
      <w:marRight w:val="0"/>
      <w:marTop w:val="0"/>
      <w:marBottom w:val="0"/>
      <w:divBdr>
        <w:top w:val="none" w:sz="0" w:space="0" w:color="auto"/>
        <w:left w:val="none" w:sz="0" w:space="0" w:color="auto"/>
        <w:bottom w:val="none" w:sz="0" w:space="0" w:color="auto"/>
        <w:right w:val="none" w:sz="0" w:space="0" w:color="auto"/>
      </w:divBdr>
    </w:div>
    <w:div w:id="1941058686">
      <w:bodyDiv w:val="1"/>
      <w:marLeft w:val="0"/>
      <w:marRight w:val="0"/>
      <w:marTop w:val="0"/>
      <w:marBottom w:val="0"/>
      <w:divBdr>
        <w:top w:val="none" w:sz="0" w:space="0" w:color="auto"/>
        <w:left w:val="none" w:sz="0" w:space="0" w:color="auto"/>
        <w:bottom w:val="none" w:sz="0" w:space="0" w:color="auto"/>
        <w:right w:val="none" w:sz="0" w:space="0" w:color="auto"/>
      </w:divBdr>
      <w:divsChild>
        <w:div w:id="496263995">
          <w:marLeft w:val="547"/>
          <w:marRight w:val="0"/>
          <w:marTop w:val="0"/>
          <w:marBottom w:val="0"/>
          <w:divBdr>
            <w:top w:val="none" w:sz="0" w:space="0" w:color="auto"/>
            <w:left w:val="none" w:sz="0" w:space="0" w:color="auto"/>
            <w:bottom w:val="none" w:sz="0" w:space="0" w:color="auto"/>
            <w:right w:val="none" w:sz="0" w:space="0" w:color="auto"/>
          </w:divBdr>
        </w:div>
        <w:div w:id="19379765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Feuille_de_calcul_Microsoft_Excel1.xlsx"/><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910</Words>
  <Characters>5007</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CHU de Clermont-Fd</Company>
  <LinksUpToDate>false</LinksUpToDate>
  <CharactersWithSpaces>5906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Chatron Claire</dc:creator>
  <cp:keywords/>
  <dc:description/>
  <cp:lastModifiedBy>Vidal Magali</cp:lastModifiedBy>
  <cp:revision>5</cp:revision>
  <dcterms:created xsi:type="dcterms:W3CDTF">2023-03-13T07:47:00Z</dcterms:created>
  <dcterms:modified xsi:type="dcterms:W3CDTF">2023-03-23T16:13:00Z</dcterms:modified>
</cp:coreProperties>
</file>